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73" w:firstLineChars="494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高阳县自然资源和规划局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《高阳县自然资源和规划局202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涉企行政执法检查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抽查工作计划》的通知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方正小标宋简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省自然资源厅《关于印发&lt;河北省规范自然资源和规划领域涉企行政执法专项行动实施方案&gt;的通知》、市纪委《关于印发&lt;保定市整治违规异地执法、趋利性执法及乱收费、乱罚款、乱检查、乱查封等问题工作方案&gt;的通知》、市委全面依法治市委会《关于印发&lt;关于严格规范涉企行政检查的实施方案&gt;的通知》要求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特制定我局</w:t>
      </w:r>
      <w:r>
        <w:rPr>
          <w:rFonts w:hint="eastAsia" w:ascii="仿宋" w:hAnsi="仿宋" w:eastAsia="仿宋" w:cs="方正小标宋简体"/>
          <w:bCs/>
          <w:sz w:val="32"/>
          <w:szCs w:val="32"/>
        </w:rPr>
        <w:t>《</w:t>
      </w:r>
      <w:bookmarkStart w:id="1" w:name="_GoBack"/>
      <w:bookmarkStart w:id="0" w:name="OLE_LINK1"/>
      <w:r>
        <w:rPr>
          <w:rFonts w:hint="eastAsia" w:ascii="仿宋" w:hAnsi="仿宋" w:eastAsia="仿宋" w:cs="方正小标宋简体"/>
          <w:bCs/>
          <w:sz w:val="32"/>
          <w:szCs w:val="32"/>
        </w:rPr>
        <w:t>高阳县自然资源和规划局202</w:t>
      </w:r>
      <w:r>
        <w:rPr>
          <w:rFonts w:hint="eastAsia" w:ascii="仿宋" w:hAnsi="仿宋" w:eastAsia="仿宋" w:cs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小标宋简体"/>
          <w:bCs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涉企行政执法检查</w:t>
      </w:r>
      <w:r>
        <w:rPr>
          <w:rFonts w:hint="eastAsia" w:ascii="仿宋" w:hAnsi="仿宋" w:eastAsia="仿宋"/>
          <w:sz w:val="32"/>
          <w:szCs w:val="32"/>
        </w:rPr>
        <w:t>抽查工作计划</w:t>
      </w:r>
      <w:bookmarkEnd w:id="1"/>
      <w:bookmarkEnd w:id="0"/>
      <w:r>
        <w:rPr>
          <w:rFonts w:hint="eastAsia" w:ascii="仿宋" w:hAnsi="仿宋" w:eastAsia="仿宋" w:cs="方正小标宋简体"/>
          <w:bCs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r>
        <w:rPr>
          <w:rFonts w:hint="eastAsia" w:ascii="仿宋" w:hAnsi="仿宋" w:eastAsia="仿宋" w:cs="方正小标宋简体"/>
          <w:bCs/>
          <w:sz w:val="32"/>
          <w:szCs w:val="32"/>
        </w:rPr>
        <w:t>高阳县自然资源和规划局202</w:t>
      </w:r>
      <w:r>
        <w:rPr>
          <w:rFonts w:hint="eastAsia" w:ascii="仿宋" w:hAnsi="仿宋" w:eastAsia="仿宋" w:cs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小标宋简体"/>
          <w:bCs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涉企行政执法检查</w:t>
      </w:r>
      <w:r>
        <w:rPr>
          <w:rFonts w:hint="eastAsia" w:ascii="仿宋" w:hAnsi="仿宋" w:eastAsia="仿宋"/>
          <w:sz w:val="32"/>
          <w:szCs w:val="32"/>
        </w:rPr>
        <w:t>抽查工作计划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 w:firstLine="4800" w:firstLineChars="1500"/>
        <w:jc w:val="right"/>
        <w:textAlignment w:val="auto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2098" w:right="1474" w:bottom="1871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W w:w="15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7"/>
        <w:gridCol w:w="1057"/>
        <w:gridCol w:w="1057"/>
        <w:gridCol w:w="1057"/>
        <w:gridCol w:w="1213"/>
        <w:gridCol w:w="5724"/>
        <w:gridCol w:w="934"/>
        <w:gridCol w:w="816"/>
        <w:gridCol w:w="1104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87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ind w:right="720"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附件</w:t>
            </w:r>
          </w:p>
          <w:p>
            <w:pPr>
              <w:spacing w:line="520" w:lineRule="exact"/>
              <w:jc w:val="center"/>
              <w:rPr>
                <w:rFonts w:hint="eastAsia" w:asci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</w:rPr>
              <w:t>高阳县自然资源和规划局202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</w:rPr>
              <w:t>年度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>涉企行政执法检查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抽查工作计划</w:t>
            </w:r>
          </w:p>
          <w:p>
            <w:pPr>
              <w:ind w:right="720"/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发起部门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联合部门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2025年县自然资源和规划局随机抽查001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年高阳县自然资源和规划局内部联合随机抽查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按照企业信用风险分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级分类3%以上（约2户企业）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信息抽查(矿业权信息公示抽查）；测绘行业监督检查；地质勘查行业监督检查；城乡规划编制单位乙级资质监督检查；海域使用监督检查；矿山地质环境保护与土地复垦监督检查；土地复垦监督检查；对林草种苗生产经营及林草种质资源的监管；对林草有害生物防治检疫的监督检查；对林地及林木资源的监管；对草原的监管；对林草部门管理的陆生野生动物行政许可事项的行政检查;对森林草原防火的监督检查；地理信息管理综合检查（测绘成果汇交情况；涉密测绘成果使用和地理信息安全保密情况；地图审核通过件内部联合随机抽查）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县级名录库内企业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法规股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各相关股室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年6-7月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联2025022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2025年高阳县部门联合抽查022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联022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2025年高阳县农业农村经营领域跨部门联合抽查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按照企业信用风险分</w:t>
            </w:r>
            <w:r>
              <w:rPr>
                <w:rStyle w:val="5"/>
                <w:color w:val="auto"/>
                <w:lang w:val="en-US" w:eastAsia="zh-CN" w:bidi="ar"/>
              </w:rPr>
              <w:t>级分类3%以上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（约15户企业）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县农业农村局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畜禽定点屠宰厂、点质量安全管理状况的监督检查；拖拉机驾驶培训学校检查；对经营利用国家重点保护野生植物的活动、对采集国家重点保护野生植物活动等进行监督检查；对农药产品抽查；种子生产经营企业监督检查；农作物种子质量监督抽检；饲料和饲料添加剂生产企业日常监督检查；对农机维修者的检查；兽药生产质量管理规范检查；无害化处理场所的监督检查；对水生野生动物及其制品保护利用活动的监督检查；农业转基因生物安全监督检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县市场监管局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：公示信息检查；登记事项检查。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自然资源规划局：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对林草种苗生产经营及林草种质资源的监管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县级畜禽屠宰企业、农资、兽药等经营企业及名录库内企业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县农业农村局</w:t>
            </w:r>
          </w:p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市场监督管理局、自然资源规划局</w:t>
            </w:r>
          </w:p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2025年5月-6月</w:t>
            </w:r>
          </w:p>
        </w:tc>
      </w:tr>
    </w:tbl>
    <w:p>
      <w:pPr>
        <w:jc w:val="left"/>
      </w:pPr>
    </w:p>
    <w:p/>
    <w:sectPr>
      <w:pgSz w:w="16838" w:h="11906" w:orient="landscape"/>
      <w:pgMar w:top="737" w:right="2041" w:bottom="1135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408AF"/>
    <w:rsid w:val="157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1115</Characters>
  <Lines>0</Lines>
  <Paragraphs>0</Paragraphs>
  <TotalTime>0</TotalTime>
  <ScaleCrop>false</ScaleCrop>
  <LinksUpToDate>false</LinksUpToDate>
  <CharactersWithSpaces>1115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2025-05-28T05:57:00Z</dcterms:created>
  <dc:creator>Administrator</dc:creator>
  <cp:lastModifiedBy>Administrator</cp:lastModifiedBy>
  <dcterms:modified xsi:type="dcterms:W3CDTF">2025-05-28T06:02:36Z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2BA6E08DF1904C55B8BFF47D4B1ED0D6</vt:lpwstr>
  </property>
</Properties>
</file>