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4" w:firstLineChars="400"/>
        <w:jc w:val="center"/>
      </w:pPr>
      <w:bookmarkStart w:id="0" w:name="_GoBack"/>
      <w:bookmarkEnd w:id="0"/>
      <w:r>
        <w:rPr>
          <w:rStyle w:val="5"/>
          <w:color w:val="CB212B"/>
          <w:sz w:val="24"/>
          <w:szCs w:val="24"/>
          <w:bdr w:val="none" w:color="auto" w:sz="0" w:space="0"/>
        </w:rPr>
        <w:t>中华人民共和国噪声污染防治法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CB212B"/>
          <w:sz w:val="24"/>
          <w:szCs w:val="24"/>
          <w:bdr w:val="none" w:color="auto" w:sz="0" w:space="0"/>
        </w:rPr>
        <w:t>（2021年12月24日第十三届全国人民代表大会常务委员会第三十二次会议通过）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CB212B"/>
          <w:sz w:val="24"/>
          <w:szCs w:val="24"/>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第二章 噪声污染防治标准和规划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第三章 噪声污染防治的监督管理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第四章 工业噪声污染防治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第五章 建筑施工噪声污染防治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第六章 交通运输噪声污染防治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第七章 社会生活噪声污染防治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第九章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CB212B"/>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第一条 为了防治噪声污染，保障公众健康，保护和改善生活环境，维护社会和谐，推进生态文明建设，促进经济社会可持续发展，制定本法。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第二条 本法所称噪声，是指在工业生产、建筑施工、交通运输和社会生活中产生的干扰周围生活环境的声音。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本法所称噪声污染，是指超过噪声排放标准或者未依法采取防控措施产生噪声，并干扰他人正常生活、工作和学习的现象。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第三条 噪声污染的防治，适用本法。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因从事本职生产经营工作受到噪声危害的防治，适用劳动保护等其他有关法律的规定。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第四条 噪声污染防治应当坚持统筹规划、源头防控、分类管理、社会共治、损害担责的原则。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第五条 县级以上人民政府应当将噪声污染防治工作纳入国民经济和社会发展规划、生态环境保护规划，将噪声污染防治工作经费纳入本级政府预算。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生态环境保护规划应当明确噪声污染防治目标、任务、保障措施等内容。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第六条 地方各级人民政府对本行政区域声环境质量负责，采取有效措施，改善声环境质量。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国家实行噪声污染防治目标责任制和考核评价制度，将噪声污染防治目标完成情况纳入考核评价内容。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第七条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第八条 国务院生态环境主管部门对全国噪声污染防治实施统一监督管理。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地方人民政府生态环境主管部门对本行政区域噪声污染防治实施统一监督管理。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各级住房和城乡建设、公安、交通运输、铁路监督管理、民用航空、海事等部门，在各自职责范围内，对建筑施工、交通运输和社会生活噪声污染防治实施监督管理。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基层群众性自治组织应当协助地方人民政府及其有关部门做好噪声污染防治工作。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第九条 任何单位和个人都有保护声环境的义务，同时依法享有获取声环境信息、参与和监督噪声污染防治的权利。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排放噪声的单位和个人应当采取有效措施，防止、减轻噪声污染。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第十条 各级人民政府及其有关部门应当加强噪声污染防治法律法规和知识的宣传教育普及工作，增强公众噪声污染防治意识，引导公众依法参与噪声污染防治工作。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新闻媒体应当开展噪声污染防治法律法规和知识的公益宣传，对违反噪声污染防治法律法规的行为进行舆论监督。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国家鼓励基层群众性自治组织、社会组织、公共场所管理者、业主委员会、物业服务人、志愿者等开展噪声污染防治法律法规和知识的宣传。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第十一条 国家鼓励、支持噪声污染防治科学技术研究开发、成果转化和推广应用，加强噪声污染防治专业技术人才培养，促进噪声污染防治科学技术进步和产业发展。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第十二条 对在噪声污染防治工作中做出显著成绩的单位和个人，按照国家规定给予表彰、奖励。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第二章 噪声污染防治标准和规划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第十三条 国家推进噪声污染防治标准体系建设。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国务院生态环境主管部门和国务院其他有关部门，在各自职责范围内，制定和完善噪声污染防治相关标准，加强标准之间的衔接协调。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第十四条 国务院生态环境主管部门制定国家声环境质量标准。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声环境质量标准适用区域范围和噪声敏感建筑物集中区域范围应当向社会公布。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第十五条 国务院生态环境主管部门根据国家声环境质量标准和国家经济、技术条件，制定国家噪声排放标准以及相关的环境振动控制标准。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第十六条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前款规定的产品使用时产生噪声的限值，应当在有关技术文件中注明。禁止生产、进口或者销售不符合噪声限值的产品。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县级以上人民政府市场监督管理等部门对生产、销售的有噪声限值的产品进行监督抽查，对电梯等特种设备使用时发出的噪声进行监督抽测，生态环境主管部门予以配合。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第十七条 声环境质量标准、噪声排放标准和其他噪声污染防治相关标准应当定期评估，并根据评估结果适时修订。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第十八条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第十九条 确定建设布局，应当根据国家声环境质量标准和民用建筑隔声设计相关标准，合理划定建筑物与交通干线等的防噪声距离，并提出相应的规划设计要求。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第二十条 未达到国家声环境质量标准的区域所在的设区的市、县级人民政府，应当及时编制声环境质量改善规划及其实施方案，采取有效措施，改善声环境质量。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声环境质量改善规划及其实施方案应当向社会公开。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第二十一条 编制声环境质量改善规划及其实施方案，制定、修订噪声污染防治相关标准，应当征求有关行业协会、企业事业单位、专家和公众等的意见。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5"/>
          <w:szCs w:val="25"/>
        </w:rPr>
      </w:pPr>
      <w:r>
        <w:rPr>
          <w:rStyle w:val="5"/>
          <w:rFonts w:ascii="宋体" w:hAnsi="宋体" w:eastAsia="宋体" w:cs="宋体"/>
          <w:color w:val="CB212B"/>
          <w:kern w:val="0"/>
          <w:sz w:val="24"/>
          <w:szCs w:val="24"/>
          <w:bdr w:val="none" w:color="auto" w:sz="0" w:space="0"/>
          <w:lang w:val="en-US" w:eastAsia="zh-CN" w:bidi="ar"/>
        </w:rPr>
        <w:t>第三章 噪声污染防治的监督管理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第二十二条 排放噪声、产生振动，应当符合噪声排放标准以及相关的环境振动控制标准和有关法律、法规、规章的要求。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排放噪声的单位和公共场所管理者，应当建立噪声污染防治责任制度，明确负责人和相关人员的责任。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第二十三条 国务院生态环境主管部门负责制定噪声监测和评价规范，会同国务院有关部门组织声环境质量监测网络，规划国家声环境质量监测站（点）的设置，组织开展全国声环境质量监测，推进监测自动化，统一发布全国声环境质量状况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地方人民政府生态环境主管部门会同有关部门按照规定设置本行政区域声环境质量监测站（点），组织开展本行政区域声环境质量监测，定期向社会公布声环境质量状况信息。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地方人民政府生态环境等部门应当加强对噪声敏感建筑物周边等重点区域噪声排放情况的调查、监测。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第二十四条 新建、改建、扩建可能产生噪声污染的建设项目，应当依法进行环境影响评价。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第二十五条 建设项目的噪声污染防治设施应当与主体工程同时设计、同时施工、同时投产使用。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第二十六条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第二十七条 国家鼓励、支持低噪声工艺和设备的研究开发和推广应用，实行噪声污染严重的落后工艺和设备淘汰制度。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国务院发展改革部门会同国务院有关部门确定噪声污染严重的工艺和设备淘汰期限，并纳入国家综合性产业政策目录。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生产者、进口者、销售者或者使用者应当在规定期限内停止生产、进口、销售或者使用列入前款规定目录的设备。工艺的采用者应当在规定期限内停止采用列入前款规定目录的工艺。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第二十八条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检查人员进行现场检查，不得少于两人，并应当主动出示执法证件。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第三十条 排放噪声造成严重污染，被责令改正拒不改正的，生态环境主管部门或者其他负有噪声污染防治监督管理职责的部门，可以查封、扣押排放噪声的场所、设施、设备、工具和物品。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第三十一条 任何单位和个人都有权向生态环境主管部门或者其他负有噪声污染防治监督管理职责的部门举报造成噪声污染的行为。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生态环境主管部门和其他负有噪声污染防治监督管理职责的部门应当公布举报电话、电子邮箱等，方便公众举报。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第三十二条 国家鼓励开展宁静小区、静音车厢等宁静区域创建活动，共同维护生活环境和谐安宁。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第三十三条 在举行中等学校招生考试、高等学校招生统一考试等特殊活动期间，地方人民政府或者其指定的部门可以对可能产生噪声影响的活动，作出时间和区域的限制性规定，并提前向社会公告。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第四章 工业噪声污染防治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第三十四条 本法所称工业噪声，是指在工业生产活动中产生的干扰周围生活环境的声音。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第三十五条 工业企业选址应当符合国土空间规划以及相关规划要求，县级以上地方人民政府应当按照规划要求优化工业企业布局，防止工业噪声污染。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在噪声敏感建筑物集中区域，禁止新建排放噪声的工业企业，改建、扩建工业企业的，应当采取有效措施防止工业噪声污染。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第三十六条 排放工业噪声的企业事业单位和其他生产经营者，应当采取有效措施，减少振动、降低噪声，依法取得排污许可证或者填报排污登记表。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实行排污许可管理的单位，不得无排污许可证排放工业噪声，并应当按照排污许可证的要求进行噪声污染防治。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第三十七条 设区的市级以上地方人民政府生态环境主管部门应当按照国务院生态环境主管部门的规定，根据噪声排放、声环境质量改善要求等情况，制定本行政区域噪声重点排污单位名录，向社会公开并适时更新。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第三十八条 实行排污许可管理的单位应当按照规定，对工业噪声开展自行监测，保存原始监测记录，向社会公开监测结果，对监测数据的真实性和准确性负责。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噪声重点排污单位应当按照国家规定，安装、使用、维护噪声自动监测设备，与生态环境主管部门的监控设备联网。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第五章 建筑施工噪声污染防治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第三十九条 本法所称建筑施工噪声，是指在建筑施工过程中产生的干扰周围生活环境的声音。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第四十条 建设单位应当按照规定将噪声污染防治费用列入工程造价，在施工合同中明确施工单位的噪声污染防治责任。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施工单位应当按照规定制定噪声污染防治实施方案，采取有效措施，减少振动、降低噪声。建设单位应当监督施工单位落实噪声污染防治实施方案。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第四十一条 在噪声敏感建筑物集中区域施工作业，应当优先使用低噪声施工工艺和设备。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国务院工业和信息化主管部门会同国务院生态环境、住房和城乡建设、市场监督管理等部门，公布低噪声施工设备指导名录并适时更新。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第四十二条 在噪声敏感建筑物集中区域施工作业，建设单位应当按照国家规定，设置噪声自动监测系统，与监督管理部门联网，保存原始监测记录，对监测数据的真实性和准确性负责。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第四十三条 在噪声敏感建筑物集中区域，禁止夜间进行产生噪声的建筑施工作业，但抢修、抢险施工作业，因生产工艺要求或者其他特殊需要必须连续施工作业的除外。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因特殊需要必须连续施工作业的，应当取得地方人民政府住房和城乡建设、生态环境主管部门或者地方人民政府指定的部门的证明，并在施工现场显著位置公示或者以其他方式公告附近居民。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第六章 交通运输噪声污染防治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第四十四条 本法所称交通运输噪声，是指机动车、铁路机车车辆、城市轨道交通车辆、机动船舶、航空器等交通运输工具在运行时产生的干扰周围生活环境的声音。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第四十五条 各级人民政府及其有关部门制定、修改国土空间规划和交通运输等相关规划，应当综合考虑公路、城市道路、铁路、城市轨道交通线路、水路、港口和民用机场及其起降航线对周围声环境的影响。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新建公路、铁路线路选线设计，应当尽量避开噪声敏感建筑物集中区域。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新建民用机场选址与噪声敏感建筑物集中区域的距离应当符合标准要求。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第四十六条 制定交通基础设施工程技术规范，应当明确噪声污染防治要求。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建设单位违反前款规定的，由县级以上人民政府指定的部门责令制定、实施治理方案。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第四十七条 机动车的消声器和喇叭应当符合国家规定。禁止驾驶拆除或者损坏消声器、加装排气管等擅自改装的机动车以轰鸣、疾驶等方式造成噪声污染。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使用机动车音响器材，应当控制音量，防止噪声污染。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机动车应当加强维修和保养，保持性能良好，防止噪声污染。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第四十八条 机动车、铁路机车车辆、城市轨道交通车辆、机动船舶等交通运输工具运行时，应当按照规定使用喇叭等声响装置。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警车、消防救援车、工程救险车、救护车等机动车安装、使用警报器，应当符合国务院公安等部门的规定；非执行紧急任务，不得使用警报器。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第四十九条 地方人民政府生态环境主管部门会同公安机关根据声环境保护的需要，可以划定禁止机动车行驶和使用喇叭等声响装置的路段和时间，向社会公告，并由公安机关交通管理部门依法设置相关标志、标线。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第五十条 在车站、铁路站场、港口等地指挥作业时使用广播喇叭的，应当控制音量，减轻噪声污染。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第五十一条 公路养护管理单位、城市道路养护维修单位应当加强对公路、城市道路的维护和保养，保持减少振动、降低噪声设施正常运行。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第五十二条 民用机场所在地人民政府，应当根据环境影响评价以及监测结果确定的民用航空器噪声对机场周围生活环境产生影响的范围和程度，划定噪声敏感建筑物禁止建设区域和限制建设区域，并实施控制。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在禁止建设区域禁止新建与航空无关的噪声敏感建筑物。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在限制建设区域确需建设噪声敏感建筑物的，建设单位应当对噪声敏感建筑物进行建筑隔声设计，符合民用建筑隔声设计相关标准要求。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第五十三条 民用航空器应当符合国务院民用航空主管部门规定的适航标准中的有关噪声要求。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第五十四条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民用机场管理机构应当按照国家规定，对机场周围民用航空器噪声进行监测，保存原始监测记录，对监测数据的真实性和准确性负责，监测结果定期向民用航空、生态环境主管部门报送。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第五十五条 因公路、城市道路和城市轨道交通运行排放噪声造成严重污染的，设区的市、县级人民政府应当组织有关部门和其他有关单位对噪声污染情况进行调查评估和责任认定，制定噪声污染综合治理方案。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噪声污染责任单位应当按照噪声污染综合治理方案的要求采取管理或者工程措施，减轻噪声污染。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第五十六条 因铁路运行排放噪声造成严重污染的，铁路运输企业和设区的市、县级人民政府应当对噪声污染情况进行调查，制定噪声污染综合治理方案。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铁路运输企业和设区的市、县级人民政府有关部门和其他有关单位应当按照噪声污染综合治理方案的要求采取有效措施，减轻噪声污染。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第五十七条 因民用航空器起降排放噪声造成严重污染的，民用机场所在地人民政府应当组织有关部门和其他有关单位对噪声污染情况进行调查，综合考虑经济、技术和管理措施，制定噪声污染综合治理方案。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民用机场管理机构、地方各级人民政府和其他有关单位应当按照噪声污染综合治理方案的要求采取有效措施，减轻噪声污染。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第五十八条 制定噪声污染综合治理方案，应当征求有关专家和公众等的意见。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第七章 社会生活噪声污染防治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第五十九条 本法所称社会生活噪声，是指人为活动产生的除工业噪声、建筑施工噪声和交通运输噪声之外的干扰周围生活环境的声音。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第六十条 全社会应当增强噪声污染防治意识，自觉减少社会生活噪声排放，积极开展噪声污染防治活动，形成人人有责、人人参与、人人受益的良好噪声污染防治氛围，共同维护生活环境和谐安宁。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第六十一条 文化娱乐、体育、餐饮等场所的经营管理者应当采取有效措施，防止、减轻噪声污染。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第六十二条 使用空调器、冷却塔、水泵、油烟净化器、风机、发电机、变压器、锅炉、装卸设备等可能产生社会生活噪声污染的设备、设施的企业事业单位和其他经营管理者等，应当采取优化布局、集中排放等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第六十三条 禁止在商业经营活动中使用高音广播喇叭或者采用其他持续反复发出高噪声的方法进行广告宣传。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对商业经营活动中产生的其他噪声，经营者应当采取有效措施，防止噪声污染。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第六十四条 禁止在噪声敏感建筑物集中区域使用高音广播喇叭，但紧急情况以及地方人民政府规定的特殊情形除外。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在街道、广场、公园等公共场所组织或者开展娱乐、健身等活动，应当遵守公共场所管理者有关活动区域、时段、音量等规定，采取有效措施，防止噪声污染；不得违反规定使用音响器材产生过大音量。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公共场所管理者应当合理规定娱乐、健身等活动的区域、时段、音量，可以采取设置噪声自动监测和显示设施等措施加强管理。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第六十五条 家庭及其成员应当培养形成减少噪声产生的良好习惯，乘坐公共交通工具、饲养宠物和其他日常活动尽量避免产生噪声对周围人员造成干扰，互谅互让解决噪声纠纷，共同维护声环境质量。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使用家用电器、乐器或者进行其他家庭场所活动，应当控制音量或者采取其他有效措施，防止噪声污染。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第六十六条 对已竣工交付使用的住宅楼、商铺、办公楼等建筑物进行室内装修活动，应当按照规定限定作业时间，采取有效措施，防止、减轻噪声污染。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第六十七条 新建居民住房的房地产开发经营者应当在销售场所公示住房可能受到噪声影响的情况以及采取或者拟采取的防治措施，并纳入买卖合同。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新建居民住房的房地产开发经营者应当在买卖合同中明确住房的共用设施设备位置和建筑隔声情况。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第六十八条 居民住宅区安装电梯、水泵、变压器等共用设施设备的，建设单位应当合理设置，采取减少振动、降低噪声的措施，符合民用建筑隔声设计相关标准要求。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已建成使用的居民住宅区电梯、水泵、变压器等共用设施设备由专业运营单位负责维护管理，符合民用建筑隔声设计相关标准要求。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第六十九条 基层群众性自治组织指导业主委员会、物业服务人、业主通过制定管理规约或者其他形式，约定本物业管理区域噪声污染防治要求，由业主共同遵守。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第八章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第七十一条 违反本法规定，拒绝、阻挠监督检查，或者在接受监督检查时弄虚作假的，由生态环境主管部门或者其他负有噪声污染防治监督管理职责的部门责令改正，处二万元以上二十万元以下的罚款。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第七十二条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第七十三条 违反本法规定，建设单位建设噪声敏感建筑物不符合民用建筑隔声设计相关标准要求的，由县级以上地方人民政府住房和城乡建设主管部门责令改正，处建设工程合同价款百分之二以上百分之四以下的罚款。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第七十四条 违反本法规定，在噪声敏感建筑物集中区域新建排放噪声的工业企业的，由生态环境主管部门责令停止违法行为，处十万元以上五十万元以下的罚款，并报经有批准权的人民政府批准，责令关闭。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第七十六条 违反本法规定，有下列行为之一，由生态环境主管部门责令改正，处二万元以上二十万元以下的罚款；拒不改正的，责令限制生产、停产整治：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（一）实行排污许可管理的单位未按照规定对工业噪声开展自行监测，未保存原始监测记录，或者未向社会公开监测结果的；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（二）噪声重点排污单位未按照国家规定安装、使用、维护噪声自动监测设备，或者未与生态环境主管部门的监控设备联网的。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第七十七条 违反本法规定，建设单位、施工单位有下列行为之一，由工程所在地人民政府指定的部门责令改正，处一万元以上十万元以下的罚款；拒不改正的，可以责令暂停施工：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（一）超过噪声排放标准排放建筑施工噪声的；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（二）未按照规定取得证明，在噪声敏感建筑物集中区域夜间进行产生噪声的建筑施工作业的。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第七十八条 违反本法规定，有下列行为之一，由工程所在地人民政府指定的部门责令改正，处五千元以上五万元以下的罚款；拒不改正的，处五万元以上二十万元以下的罚款：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（一）建设单位未按照规定将噪声污染防治费用列入工程造价的；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（二）施工单位未按照规定制定噪声污染防治实施方案，或者未采取有效措施减少振动、降低噪声的；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（三）在噪声敏感建筑物集中区域施工作业的建设单位未按照国家规定设置噪声自动监测系统，未与监督管理部门联网，或者未保存原始监测记录的；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（四）因特殊需要必须连续施工作业，建设单位未按照规定公告附近居民的。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第八十条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（一）公路养护管理单位、城市道路养护维修单位、城市轨道交通运营单位、铁路运输企业未履行维护和保养义务，未保持减少振动、降低噪声设施正常运行的；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（二）城市轨道交通运营单位、铁路运输企业未按照国家规定进行监测，或者未保存原始监测记录的；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（三）民用机场管理机构、航空运输企业、通用航空企业未采取措施防止、减轻民用航空器噪声污染的；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（四）民用机场管理机构未按照国家规定对机场周围民用航空器噪声进行监测，未保存原始监测记录，或者监测结果未定期报送的。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第八十一条 违反本法规定，有下列行为之一，由地方人民政府指定的部门责令改正，处五千元以上五万元以下的罚款；拒不改正的，处五万元以上二十万元以下的罚款，并可以报经有批准权的人民政府批准，责令停业：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（一）超过噪声排放标准排放社会生活噪声的；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（二）在商业经营活动中使用高音广播喇叭或者采用其他持续反复发出高噪声的方法进行广告宣传的；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（三）未对商业经营活动中产生的其他噪声采取有效措施造成噪声污染的。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第八十二条 违反本法规定，有下列行为之一，由地方人民政府指定的部门说服教育，责令改正；拒不改正的，给予警告，对个人可以处二百元以上一千元以下的罚款，对单位可以处二千元以上二万元以下的罚款：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（一）在噪声敏感建筑物集中区域使用高音广播喇叭的；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（二）在公共场所组织或者开展娱乐、健身等活动，未遵守公共场所管理者有关活动区域、时段、音量等规定，未采取有效措施造成噪声污染，或者违反规定使用音响器材产生过大音量的；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（三）对已竣工交付使用的建筑物进行室内装修活动，未按照规定在限定的作业时间内进行，或者未采取有效措施造成噪声污染的；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（四）其他违反法律规定造成社会生活噪声污染的。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第八十三条 违反本法规定，有下列行为之一，由县级以上地方人民政府房产管理部门责令改正，处一万元以上五万元以下的罚款；拒不改正的，责令暂停销售：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（一）新建居民住房的房地产开发经营者未在销售场所公示住房可能受到噪声影响的情况以及采取或者拟采取的防治措施，或者未纳入买卖合同的；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（二）新建居民住房的房地产开发经营者未在买卖合同中明确住房的共用设施设备位置或者建筑隔声情况的。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第八十四条 违反本法规定，有下列行为之一，由地方人民政府指定的部门责令改正，处五千元以上五万元以下的罚款；拒不改正的，处五万元以上二十万元以下的罚款：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（一）居民住宅区安装共用设施设备，设置不合理或者未采取减少振动、降低噪声的措施，不符合民用建筑隔声设计相关标准要求的；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（二）对已建成使用的居民住宅区共用设施设备，专业运营单位未进行维护管理，不符合民用建筑隔声设计相关标准要求的。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第八十五条 噪声污染防治监督管理人员滥用职权、玩忽职守、徇私舞弊的，由监察机关或者任免机关、单位依法给予处分。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第八十六条 受到噪声侵害的单位和个人，有权要求侵权人依法承担民事责任。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对赔偿责任和赔偿金额纠纷，可以根据当事人的请求，由相应的负有噪声污染防治监督管理职责的部门、人民调解委员会调解处理。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国家鼓励排放噪声的单位、个人和公共场所管理者与受到噪声侵害的单位和个人友好协商，通过调整生产经营时间、施工作业时间，采取减少振动、降低噪声措施，支付补偿金、异地安置等方式，妥善解决噪声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第八十七条 违反本法规定，产生社会生活噪声，经劝阻、调解和处理未能制止，持续干扰他人正常生活、工作和学习，或者有其他扰乱公共秩序、妨害社会管理等违反治安管理行为的，由公安机关依法给予治安管理处罚。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5"/>
          <w:color w:val="CB212B"/>
          <w:sz w:val="24"/>
          <w:szCs w:val="24"/>
          <w:bdr w:val="none" w:color="auto" w:sz="0" w:space="0"/>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第八十八条 本法中下列用语的含义：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（一）噪声排放，是指噪声源向周围生活环境辐射噪声；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（二）夜间，是指晚上十点至次日早晨六点之间的期间，设区的市级以上人民政府可以另行规定本行政区域夜间的起止时间，夜间时段长度为八小时；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（三）噪声敏感建筑物，是指用于居住、科学研究、医疗卫生、文化教育、机关团体办公、社会福利等需要保持安静的建筑物；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（四）交通干线，是指铁路、高速公路、一级公路、二级公路、城市快速路、城市主干路、城市次干路、城市轨道交通线路、内河高等级航道。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第八十九条 省、自治区、直辖市或者设区的市、自治州根据实际情况，制定本地方噪声污染防治具体办法。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color w:val="333333"/>
          <w:spacing w:val="0"/>
          <w:sz w:val="24"/>
          <w:szCs w:val="24"/>
          <w:bdr w:val="none" w:color="auto" w:sz="0" w:space="0"/>
        </w:rPr>
        <w:t>第九十条 本法自2022年6月5日起施行。《中华人民共和国环境噪声污染防治法》同时废止。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ascii="微软雅黑" w:hAnsi="微软雅黑" w:eastAsia="微软雅黑" w:cs="微软雅黑"/>
          <w:spacing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51117"/>
    <w:rsid w:val="1E75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2021-12-31T01:14:00Z</dcterms:created>
  <dc:creator>lx</dc:creator>
  <cp:lastModifiedBy>lx</cp:lastModifiedBy>
  <dcterms:modified xsi:type="dcterms:W3CDTF">2021-12-31T01:15:06Z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2E98BCFCF888461BA2644A5D0EA5D1F9</vt:lpwstr>
  </property>
</Properties>
</file>