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一、高阳县自然资源和规划局收支预算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_Toc_4_4_0000000002</w:instrText>
      </w:r>
      <w:r>
        <w:fldChar w:fldCharType="separate"/>
      </w:r>
      <w:r>
        <w:rPr>
          <w:b w:val="0"/>
        </w:rPr>
        <w:t>二、高阳县土地储备中心收支预算</w:t>
      </w:r>
      <w:r>
        <w:tab/>
      </w:r>
      <w:r>
        <w:fldChar w:fldCharType="begin"/>
      </w:r>
      <w:r>
        <w:instrText xml:space="preserve">PAGEREF _Toc_4_4_0000000002 \h</w:instrText>
      </w:r>
      <w:r>
        <w:fldChar w:fldCharType="separate"/>
      </w:r>
      <w:r>
        <w:t>38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一、高阳县自然资源和规划局收支预算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324001高阳县自然资源和规划局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1156.25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500.00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116.30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1267.80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61.60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189.57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1656.25</w:t>
            </w:r>
          </w:p>
        </w:tc>
        <w:tc>
          <w:tcPr>
            <w:tcW w:w="4535" w:type="dxa"/>
            <w:vAlign w:val="center"/>
          </w:tcPr>
          <w:p>
            <w:pPr>
              <w:pStyle w:val="14"/>
            </w:pPr>
            <w:r>
              <w:t>本年支出合计</w:t>
            </w:r>
          </w:p>
        </w:tc>
        <w:tc>
          <w:tcPr>
            <w:tcW w:w="2126" w:type="dxa"/>
            <w:vAlign w:val="center"/>
          </w:tcPr>
          <w:p>
            <w:pPr>
              <w:pStyle w:val="15"/>
            </w:pPr>
            <w:r>
              <w:t>1656.25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1656.25</w:t>
            </w:r>
          </w:p>
        </w:tc>
        <w:tc>
          <w:tcPr>
            <w:tcW w:w="4535" w:type="dxa"/>
            <w:vAlign w:val="center"/>
          </w:tcPr>
          <w:p>
            <w:pPr>
              <w:pStyle w:val="14"/>
            </w:pPr>
            <w:r>
              <w:t>支出总计</w:t>
            </w:r>
          </w:p>
        </w:tc>
        <w:tc>
          <w:tcPr>
            <w:tcW w:w="2126" w:type="dxa"/>
            <w:vAlign w:val="center"/>
          </w:tcPr>
          <w:p>
            <w:pPr>
              <w:pStyle w:val="15"/>
            </w:pPr>
            <w:r>
              <w:t>1656.25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324001高阳县自然资源和规划局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1656.25</w:t>
            </w:r>
          </w:p>
        </w:tc>
        <w:tc>
          <w:tcPr>
            <w:tcW w:w="1134" w:type="dxa"/>
            <w:vAlign w:val="center"/>
          </w:tcPr>
          <w:p>
            <w:pPr>
              <w:pStyle w:val="15"/>
            </w:pPr>
            <w:r>
              <w:t>1656.25</w:t>
            </w:r>
          </w:p>
        </w:tc>
        <w:tc>
          <w:tcPr>
            <w:tcW w:w="1134" w:type="dxa"/>
            <w:vAlign w:val="center"/>
          </w:tcPr>
          <w:p>
            <w:pPr>
              <w:pStyle w:val="15"/>
            </w:pPr>
            <w:r>
              <w:t>1656.25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116.30</w:t>
            </w:r>
          </w:p>
        </w:tc>
        <w:tc>
          <w:tcPr>
            <w:tcW w:w="1134" w:type="dxa"/>
            <w:vAlign w:val="center"/>
          </w:tcPr>
          <w:p>
            <w:pPr>
              <w:pStyle w:val="11"/>
            </w:pPr>
            <w:r>
              <w:t>116.30</w:t>
            </w:r>
          </w:p>
        </w:tc>
        <w:tc>
          <w:tcPr>
            <w:tcW w:w="1134" w:type="dxa"/>
            <w:vAlign w:val="center"/>
          </w:tcPr>
          <w:p>
            <w:pPr>
              <w:pStyle w:val="11"/>
            </w:pPr>
            <w:r>
              <w:t>116.30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113.90</w:t>
            </w:r>
          </w:p>
        </w:tc>
        <w:tc>
          <w:tcPr>
            <w:tcW w:w="1134" w:type="dxa"/>
            <w:vAlign w:val="center"/>
          </w:tcPr>
          <w:p>
            <w:pPr>
              <w:pStyle w:val="11"/>
            </w:pPr>
            <w:r>
              <w:t>113.90</w:t>
            </w:r>
          </w:p>
        </w:tc>
        <w:tc>
          <w:tcPr>
            <w:tcW w:w="1134" w:type="dxa"/>
            <w:vAlign w:val="center"/>
          </w:tcPr>
          <w:p>
            <w:pPr>
              <w:pStyle w:val="11"/>
            </w:pPr>
            <w:r>
              <w:t>113.90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84.39</w:t>
            </w:r>
          </w:p>
        </w:tc>
        <w:tc>
          <w:tcPr>
            <w:tcW w:w="1134" w:type="dxa"/>
            <w:vAlign w:val="center"/>
          </w:tcPr>
          <w:p>
            <w:pPr>
              <w:pStyle w:val="11"/>
            </w:pPr>
            <w:r>
              <w:t>84.39</w:t>
            </w:r>
          </w:p>
        </w:tc>
        <w:tc>
          <w:tcPr>
            <w:tcW w:w="1134" w:type="dxa"/>
            <w:vAlign w:val="center"/>
          </w:tcPr>
          <w:p>
            <w:pPr>
              <w:pStyle w:val="11"/>
            </w:pPr>
            <w:r>
              <w:t>84.39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19.67</w:t>
            </w:r>
          </w:p>
        </w:tc>
        <w:tc>
          <w:tcPr>
            <w:tcW w:w="1134" w:type="dxa"/>
            <w:vAlign w:val="center"/>
          </w:tcPr>
          <w:p>
            <w:pPr>
              <w:pStyle w:val="11"/>
            </w:pPr>
            <w:r>
              <w:t>19.67</w:t>
            </w:r>
          </w:p>
        </w:tc>
        <w:tc>
          <w:tcPr>
            <w:tcW w:w="1134" w:type="dxa"/>
            <w:vAlign w:val="center"/>
          </w:tcPr>
          <w:p>
            <w:pPr>
              <w:pStyle w:val="11"/>
            </w:pPr>
            <w:r>
              <w:t>19.67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9.84</w:t>
            </w:r>
          </w:p>
        </w:tc>
        <w:tc>
          <w:tcPr>
            <w:tcW w:w="1134" w:type="dxa"/>
            <w:vAlign w:val="center"/>
          </w:tcPr>
          <w:p>
            <w:pPr>
              <w:pStyle w:val="11"/>
            </w:pPr>
            <w:r>
              <w:t>9.84</w:t>
            </w:r>
          </w:p>
        </w:tc>
        <w:tc>
          <w:tcPr>
            <w:tcW w:w="1134" w:type="dxa"/>
            <w:vAlign w:val="center"/>
          </w:tcPr>
          <w:p>
            <w:pPr>
              <w:pStyle w:val="11"/>
            </w:pPr>
            <w:r>
              <w:t>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2.40</w:t>
            </w:r>
          </w:p>
        </w:tc>
        <w:tc>
          <w:tcPr>
            <w:tcW w:w="1134" w:type="dxa"/>
            <w:vAlign w:val="center"/>
          </w:tcPr>
          <w:p>
            <w:pPr>
              <w:pStyle w:val="11"/>
            </w:pPr>
            <w:r>
              <w:t>2.40</w:t>
            </w:r>
          </w:p>
        </w:tc>
        <w:tc>
          <w:tcPr>
            <w:tcW w:w="1134" w:type="dxa"/>
            <w:vAlign w:val="center"/>
          </w:tcPr>
          <w:p>
            <w:pPr>
              <w:pStyle w:val="11"/>
            </w:pPr>
            <w:r>
              <w:t>2.40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2.40</w:t>
            </w:r>
          </w:p>
        </w:tc>
        <w:tc>
          <w:tcPr>
            <w:tcW w:w="1134" w:type="dxa"/>
            <w:vAlign w:val="center"/>
          </w:tcPr>
          <w:p>
            <w:pPr>
              <w:pStyle w:val="11"/>
            </w:pPr>
            <w:r>
              <w:t>2.40</w:t>
            </w:r>
          </w:p>
        </w:tc>
        <w:tc>
          <w:tcPr>
            <w:tcW w:w="1134" w:type="dxa"/>
            <w:vAlign w:val="center"/>
          </w:tcPr>
          <w:p>
            <w:pPr>
              <w:pStyle w:val="11"/>
            </w:pPr>
            <w:r>
              <w:t>2.40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8.20</w:t>
            </w:r>
          </w:p>
        </w:tc>
        <w:tc>
          <w:tcPr>
            <w:tcW w:w="1134" w:type="dxa"/>
            <w:vAlign w:val="center"/>
          </w:tcPr>
          <w:p>
            <w:pPr>
              <w:pStyle w:val="11"/>
            </w:pPr>
            <w:r>
              <w:t>8.20</w:t>
            </w:r>
          </w:p>
        </w:tc>
        <w:tc>
          <w:tcPr>
            <w:tcW w:w="1134" w:type="dxa"/>
            <w:vAlign w:val="center"/>
          </w:tcPr>
          <w:p>
            <w:pPr>
              <w:pStyle w:val="11"/>
            </w:pPr>
            <w:r>
              <w:t>8.20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8.20</w:t>
            </w:r>
          </w:p>
        </w:tc>
        <w:tc>
          <w:tcPr>
            <w:tcW w:w="1134" w:type="dxa"/>
            <w:vAlign w:val="center"/>
          </w:tcPr>
          <w:p>
            <w:pPr>
              <w:pStyle w:val="11"/>
            </w:pPr>
            <w:r>
              <w:t>8.20</w:t>
            </w:r>
          </w:p>
        </w:tc>
        <w:tc>
          <w:tcPr>
            <w:tcW w:w="1134" w:type="dxa"/>
            <w:vAlign w:val="center"/>
          </w:tcPr>
          <w:p>
            <w:pPr>
              <w:pStyle w:val="11"/>
            </w:pPr>
            <w:r>
              <w:t>8.20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5.98</w:t>
            </w:r>
          </w:p>
        </w:tc>
        <w:tc>
          <w:tcPr>
            <w:tcW w:w="1134" w:type="dxa"/>
            <w:vAlign w:val="center"/>
          </w:tcPr>
          <w:p>
            <w:pPr>
              <w:pStyle w:val="11"/>
            </w:pPr>
            <w:r>
              <w:t>5.98</w:t>
            </w:r>
          </w:p>
        </w:tc>
        <w:tc>
          <w:tcPr>
            <w:tcW w:w="1134" w:type="dxa"/>
            <w:vAlign w:val="center"/>
          </w:tcPr>
          <w:p>
            <w:pPr>
              <w:pStyle w:val="11"/>
            </w:pPr>
            <w:r>
              <w:t>5.98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2.22</w:t>
            </w:r>
          </w:p>
        </w:tc>
        <w:tc>
          <w:tcPr>
            <w:tcW w:w="1134" w:type="dxa"/>
            <w:vAlign w:val="center"/>
          </w:tcPr>
          <w:p>
            <w:pPr>
              <w:pStyle w:val="11"/>
            </w:pPr>
            <w:r>
              <w:t>2.22</w:t>
            </w:r>
          </w:p>
        </w:tc>
        <w:tc>
          <w:tcPr>
            <w:tcW w:w="1134" w:type="dxa"/>
            <w:vAlign w:val="center"/>
          </w:tcPr>
          <w:p>
            <w:pPr>
              <w:pStyle w:val="11"/>
            </w:pPr>
            <w:r>
              <w:t>2.22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1267.80</w:t>
            </w:r>
          </w:p>
        </w:tc>
        <w:tc>
          <w:tcPr>
            <w:tcW w:w="1134" w:type="dxa"/>
            <w:vAlign w:val="center"/>
          </w:tcPr>
          <w:p>
            <w:pPr>
              <w:pStyle w:val="11"/>
            </w:pPr>
            <w:r>
              <w:t>1267.80</w:t>
            </w:r>
          </w:p>
        </w:tc>
        <w:tc>
          <w:tcPr>
            <w:tcW w:w="1134" w:type="dxa"/>
            <w:vAlign w:val="center"/>
          </w:tcPr>
          <w:p>
            <w:pPr>
              <w:pStyle w:val="11"/>
            </w:pPr>
            <w:r>
              <w:t>1267.80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21202</w:t>
            </w:r>
          </w:p>
        </w:tc>
        <w:tc>
          <w:tcPr>
            <w:tcW w:w="1559" w:type="dxa"/>
            <w:vAlign w:val="center"/>
          </w:tcPr>
          <w:p>
            <w:pPr>
              <w:pStyle w:val="12"/>
            </w:pPr>
            <w:r>
              <w:t>城乡社区规划与管理</w:t>
            </w:r>
          </w:p>
        </w:tc>
        <w:tc>
          <w:tcPr>
            <w:tcW w:w="1134" w:type="dxa"/>
            <w:vAlign w:val="center"/>
          </w:tcPr>
          <w:p>
            <w:pPr>
              <w:pStyle w:val="11"/>
            </w:pPr>
            <w:r>
              <w:t>767.80</w:t>
            </w:r>
          </w:p>
        </w:tc>
        <w:tc>
          <w:tcPr>
            <w:tcW w:w="1134" w:type="dxa"/>
            <w:vAlign w:val="center"/>
          </w:tcPr>
          <w:p>
            <w:pPr>
              <w:pStyle w:val="11"/>
            </w:pPr>
            <w:r>
              <w:t>767.80</w:t>
            </w:r>
          </w:p>
        </w:tc>
        <w:tc>
          <w:tcPr>
            <w:tcW w:w="1134" w:type="dxa"/>
            <w:vAlign w:val="center"/>
          </w:tcPr>
          <w:p>
            <w:pPr>
              <w:pStyle w:val="11"/>
            </w:pPr>
            <w:r>
              <w:t>767.80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2120201</w:t>
            </w:r>
          </w:p>
        </w:tc>
        <w:tc>
          <w:tcPr>
            <w:tcW w:w="1559" w:type="dxa"/>
            <w:vAlign w:val="center"/>
          </w:tcPr>
          <w:p>
            <w:pPr>
              <w:pStyle w:val="12"/>
            </w:pPr>
            <w:r>
              <w:t>城乡社区规划与管理</w:t>
            </w:r>
          </w:p>
        </w:tc>
        <w:tc>
          <w:tcPr>
            <w:tcW w:w="1134" w:type="dxa"/>
            <w:vAlign w:val="center"/>
          </w:tcPr>
          <w:p>
            <w:pPr>
              <w:pStyle w:val="11"/>
            </w:pPr>
            <w:r>
              <w:t>767.80</w:t>
            </w:r>
          </w:p>
        </w:tc>
        <w:tc>
          <w:tcPr>
            <w:tcW w:w="1134" w:type="dxa"/>
            <w:vAlign w:val="center"/>
          </w:tcPr>
          <w:p>
            <w:pPr>
              <w:pStyle w:val="11"/>
            </w:pPr>
            <w:r>
              <w:t>767.80</w:t>
            </w:r>
          </w:p>
        </w:tc>
        <w:tc>
          <w:tcPr>
            <w:tcW w:w="1134" w:type="dxa"/>
            <w:vAlign w:val="center"/>
          </w:tcPr>
          <w:p>
            <w:pPr>
              <w:pStyle w:val="11"/>
            </w:pPr>
            <w:r>
              <w:t>767.80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2120802</w:t>
            </w:r>
          </w:p>
        </w:tc>
        <w:tc>
          <w:tcPr>
            <w:tcW w:w="1559" w:type="dxa"/>
            <w:vAlign w:val="center"/>
          </w:tcPr>
          <w:p>
            <w:pPr>
              <w:pStyle w:val="12"/>
            </w:pPr>
            <w:r>
              <w:t>土地开发支出</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2120805</w:t>
            </w:r>
          </w:p>
        </w:tc>
        <w:tc>
          <w:tcPr>
            <w:tcW w:w="1559" w:type="dxa"/>
            <w:vAlign w:val="center"/>
          </w:tcPr>
          <w:p>
            <w:pPr>
              <w:pStyle w:val="12"/>
            </w:pPr>
            <w:r>
              <w:t>补助被征地农民支出</w:t>
            </w:r>
          </w:p>
        </w:tc>
        <w:tc>
          <w:tcPr>
            <w:tcW w:w="1134" w:type="dxa"/>
            <w:vAlign w:val="center"/>
          </w:tcPr>
          <w:p>
            <w:pPr>
              <w:pStyle w:val="11"/>
            </w:pPr>
            <w:r>
              <w:t>300.00</w:t>
            </w:r>
          </w:p>
        </w:tc>
        <w:tc>
          <w:tcPr>
            <w:tcW w:w="1134" w:type="dxa"/>
            <w:vAlign w:val="center"/>
          </w:tcPr>
          <w:p>
            <w:pPr>
              <w:pStyle w:val="11"/>
            </w:pPr>
            <w:r>
              <w:t>300.00</w:t>
            </w:r>
          </w:p>
        </w:tc>
        <w:tc>
          <w:tcPr>
            <w:tcW w:w="1134" w:type="dxa"/>
            <w:vAlign w:val="center"/>
          </w:tcPr>
          <w:p>
            <w:pPr>
              <w:pStyle w:val="11"/>
            </w:pPr>
            <w:r>
              <w:t>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61.60</w:t>
            </w:r>
          </w:p>
        </w:tc>
        <w:tc>
          <w:tcPr>
            <w:tcW w:w="1134" w:type="dxa"/>
            <w:vAlign w:val="center"/>
          </w:tcPr>
          <w:p>
            <w:pPr>
              <w:pStyle w:val="11"/>
            </w:pPr>
            <w:r>
              <w:t>61.60</w:t>
            </w:r>
          </w:p>
        </w:tc>
        <w:tc>
          <w:tcPr>
            <w:tcW w:w="1134" w:type="dxa"/>
            <w:vAlign w:val="center"/>
          </w:tcPr>
          <w:p>
            <w:pPr>
              <w:pStyle w:val="11"/>
            </w:pPr>
            <w:r>
              <w:t>61.60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61.60</w:t>
            </w:r>
          </w:p>
        </w:tc>
        <w:tc>
          <w:tcPr>
            <w:tcW w:w="1134" w:type="dxa"/>
            <w:vAlign w:val="center"/>
          </w:tcPr>
          <w:p>
            <w:pPr>
              <w:pStyle w:val="11"/>
            </w:pPr>
            <w:r>
              <w:t>61.60</w:t>
            </w:r>
          </w:p>
        </w:tc>
        <w:tc>
          <w:tcPr>
            <w:tcW w:w="1134" w:type="dxa"/>
            <w:vAlign w:val="center"/>
          </w:tcPr>
          <w:p>
            <w:pPr>
              <w:pStyle w:val="11"/>
            </w:pPr>
            <w:r>
              <w:t>61.60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pPr>
            <w:r>
              <w:t>44.00</w:t>
            </w:r>
          </w:p>
        </w:tc>
        <w:tc>
          <w:tcPr>
            <w:tcW w:w="1134" w:type="dxa"/>
            <w:vAlign w:val="center"/>
          </w:tcPr>
          <w:p>
            <w:pPr>
              <w:pStyle w:val="11"/>
            </w:pPr>
            <w:r>
              <w:t>44.00</w:t>
            </w:r>
          </w:p>
        </w:tc>
        <w:tc>
          <w:tcPr>
            <w:tcW w:w="1134" w:type="dxa"/>
            <w:vAlign w:val="center"/>
          </w:tcPr>
          <w:p>
            <w:pPr>
              <w:pStyle w:val="11"/>
            </w:pPr>
            <w:r>
              <w:t>44.00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2130234</w:t>
            </w:r>
          </w:p>
        </w:tc>
        <w:tc>
          <w:tcPr>
            <w:tcW w:w="1559" w:type="dxa"/>
            <w:vAlign w:val="center"/>
          </w:tcPr>
          <w:p>
            <w:pPr>
              <w:pStyle w:val="12"/>
            </w:pPr>
            <w:r>
              <w:t>林业草原防灾减灾</w:t>
            </w:r>
          </w:p>
        </w:tc>
        <w:tc>
          <w:tcPr>
            <w:tcW w:w="1134" w:type="dxa"/>
            <w:vAlign w:val="center"/>
          </w:tcPr>
          <w:p>
            <w:pPr>
              <w:pStyle w:val="11"/>
            </w:pPr>
            <w:r>
              <w:t>17.60</w:t>
            </w:r>
          </w:p>
        </w:tc>
        <w:tc>
          <w:tcPr>
            <w:tcW w:w="1134" w:type="dxa"/>
            <w:vAlign w:val="center"/>
          </w:tcPr>
          <w:p>
            <w:pPr>
              <w:pStyle w:val="11"/>
            </w:pPr>
            <w:r>
              <w:t>17.60</w:t>
            </w:r>
          </w:p>
        </w:tc>
        <w:tc>
          <w:tcPr>
            <w:tcW w:w="1134" w:type="dxa"/>
            <w:vAlign w:val="center"/>
          </w:tcPr>
          <w:p>
            <w:pPr>
              <w:pStyle w:val="11"/>
            </w:pPr>
            <w:r>
              <w:t>17.60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189.57</w:t>
            </w:r>
          </w:p>
        </w:tc>
        <w:tc>
          <w:tcPr>
            <w:tcW w:w="1134" w:type="dxa"/>
            <w:vAlign w:val="center"/>
          </w:tcPr>
          <w:p>
            <w:pPr>
              <w:pStyle w:val="11"/>
            </w:pPr>
            <w:r>
              <w:t>189.57</w:t>
            </w:r>
          </w:p>
        </w:tc>
        <w:tc>
          <w:tcPr>
            <w:tcW w:w="1134" w:type="dxa"/>
            <w:vAlign w:val="center"/>
          </w:tcPr>
          <w:p>
            <w:pPr>
              <w:pStyle w:val="11"/>
            </w:pPr>
            <w:r>
              <w:t>189.57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189.57</w:t>
            </w:r>
          </w:p>
        </w:tc>
        <w:tc>
          <w:tcPr>
            <w:tcW w:w="1134" w:type="dxa"/>
            <w:vAlign w:val="center"/>
          </w:tcPr>
          <w:p>
            <w:pPr>
              <w:pStyle w:val="11"/>
            </w:pPr>
            <w:r>
              <w:t>189.57</w:t>
            </w:r>
          </w:p>
        </w:tc>
        <w:tc>
          <w:tcPr>
            <w:tcW w:w="1134" w:type="dxa"/>
            <w:vAlign w:val="center"/>
          </w:tcPr>
          <w:p>
            <w:pPr>
              <w:pStyle w:val="11"/>
            </w:pPr>
            <w:r>
              <w:t>189.57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2200101</w:t>
            </w:r>
          </w:p>
        </w:tc>
        <w:tc>
          <w:tcPr>
            <w:tcW w:w="1559" w:type="dxa"/>
            <w:vAlign w:val="center"/>
          </w:tcPr>
          <w:p>
            <w:pPr>
              <w:pStyle w:val="12"/>
            </w:pPr>
            <w:r>
              <w:t>行政运行</w:t>
            </w:r>
          </w:p>
        </w:tc>
        <w:tc>
          <w:tcPr>
            <w:tcW w:w="1134" w:type="dxa"/>
            <w:vAlign w:val="center"/>
          </w:tcPr>
          <w:p>
            <w:pPr>
              <w:pStyle w:val="11"/>
            </w:pPr>
            <w:r>
              <w:t>152.36</w:t>
            </w:r>
          </w:p>
        </w:tc>
        <w:tc>
          <w:tcPr>
            <w:tcW w:w="1134" w:type="dxa"/>
            <w:vAlign w:val="center"/>
          </w:tcPr>
          <w:p>
            <w:pPr>
              <w:pStyle w:val="11"/>
            </w:pPr>
            <w:r>
              <w:t>152.36</w:t>
            </w:r>
          </w:p>
        </w:tc>
        <w:tc>
          <w:tcPr>
            <w:tcW w:w="1134" w:type="dxa"/>
            <w:vAlign w:val="center"/>
          </w:tcPr>
          <w:p>
            <w:pPr>
              <w:pStyle w:val="11"/>
            </w:pPr>
            <w:r>
              <w:t>152.36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2200150</w:t>
            </w:r>
          </w:p>
        </w:tc>
        <w:tc>
          <w:tcPr>
            <w:tcW w:w="1559" w:type="dxa"/>
            <w:vAlign w:val="center"/>
          </w:tcPr>
          <w:p>
            <w:pPr>
              <w:pStyle w:val="12"/>
            </w:pPr>
            <w:r>
              <w:t>事业运行</w:t>
            </w:r>
          </w:p>
        </w:tc>
        <w:tc>
          <w:tcPr>
            <w:tcW w:w="1134" w:type="dxa"/>
            <w:vAlign w:val="center"/>
          </w:tcPr>
          <w:p>
            <w:pPr>
              <w:pStyle w:val="11"/>
            </w:pPr>
            <w:r>
              <w:t>37.21</w:t>
            </w:r>
          </w:p>
        </w:tc>
        <w:tc>
          <w:tcPr>
            <w:tcW w:w="1134" w:type="dxa"/>
            <w:vAlign w:val="center"/>
          </w:tcPr>
          <w:p>
            <w:pPr>
              <w:pStyle w:val="11"/>
            </w:pPr>
            <w:r>
              <w:t>37.21</w:t>
            </w:r>
          </w:p>
        </w:tc>
        <w:tc>
          <w:tcPr>
            <w:tcW w:w="1134" w:type="dxa"/>
            <w:vAlign w:val="center"/>
          </w:tcPr>
          <w:p>
            <w:pPr>
              <w:pStyle w:val="11"/>
            </w:pPr>
            <w:r>
              <w:t>37.21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12.78</w:t>
            </w:r>
          </w:p>
        </w:tc>
        <w:tc>
          <w:tcPr>
            <w:tcW w:w="1134" w:type="dxa"/>
            <w:vAlign w:val="center"/>
          </w:tcPr>
          <w:p>
            <w:pPr>
              <w:pStyle w:val="11"/>
            </w:pPr>
            <w:r>
              <w:t>12.78</w:t>
            </w:r>
          </w:p>
        </w:tc>
        <w:tc>
          <w:tcPr>
            <w:tcW w:w="1134" w:type="dxa"/>
            <w:vAlign w:val="center"/>
          </w:tcPr>
          <w:p>
            <w:pPr>
              <w:pStyle w:val="11"/>
            </w:pPr>
            <w:r>
              <w:t>12.78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12.78</w:t>
            </w:r>
          </w:p>
        </w:tc>
        <w:tc>
          <w:tcPr>
            <w:tcW w:w="1134" w:type="dxa"/>
            <w:vAlign w:val="center"/>
          </w:tcPr>
          <w:p>
            <w:pPr>
              <w:pStyle w:val="11"/>
            </w:pPr>
            <w:r>
              <w:t>12.78</w:t>
            </w:r>
          </w:p>
        </w:tc>
        <w:tc>
          <w:tcPr>
            <w:tcW w:w="1134" w:type="dxa"/>
            <w:vAlign w:val="center"/>
          </w:tcPr>
          <w:p>
            <w:pPr>
              <w:pStyle w:val="11"/>
            </w:pPr>
            <w:r>
              <w:t>12.78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12.78</w:t>
            </w:r>
          </w:p>
        </w:tc>
        <w:tc>
          <w:tcPr>
            <w:tcW w:w="1134" w:type="dxa"/>
            <w:vAlign w:val="center"/>
          </w:tcPr>
          <w:p>
            <w:pPr>
              <w:pStyle w:val="11"/>
            </w:pPr>
            <w:r>
              <w:t>12.78</w:t>
            </w:r>
          </w:p>
        </w:tc>
        <w:tc>
          <w:tcPr>
            <w:tcW w:w="1134" w:type="dxa"/>
            <w:vAlign w:val="center"/>
          </w:tcPr>
          <w:p>
            <w:pPr>
              <w:pStyle w:val="11"/>
            </w:pPr>
            <w:r>
              <w:t>12.78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1656.25</w:t>
            </w:r>
          </w:p>
        </w:tc>
        <w:tc>
          <w:tcPr>
            <w:tcW w:w="1361" w:type="dxa"/>
            <w:vAlign w:val="center"/>
          </w:tcPr>
          <w:p>
            <w:pPr>
              <w:pStyle w:val="15"/>
            </w:pPr>
            <w:r>
              <w:t>326.85</w:t>
            </w:r>
          </w:p>
        </w:tc>
        <w:tc>
          <w:tcPr>
            <w:tcW w:w="1361" w:type="dxa"/>
            <w:vAlign w:val="center"/>
          </w:tcPr>
          <w:p>
            <w:pPr>
              <w:pStyle w:val="15"/>
            </w:pPr>
            <w:r>
              <w:t>1329.40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116.30</w:t>
            </w:r>
          </w:p>
        </w:tc>
        <w:tc>
          <w:tcPr>
            <w:tcW w:w="1361" w:type="dxa"/>
            <w:vAlign w:val="center"/>
          </w:tcPr>
          <w:p>
            <w:pPr>
              <w:pStyle w:val="11"/>
            </w:pPr>
            <w:r>
              <w:t>116.30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113.90</w:t>
            </w:r>
          </w:p>
        </w:tc>
        <w:tc>
          <w:tcPr>
            <w:tcW w:w="1361" w:type="dxa"/>
            <w:vAlign w:val="center"/>
          </w:tcPr>
          <w:p>
            <w:pPr>
              <w:pStyle w:val="11"/>
            </w:pPr>
            <w:r>
              <w:t>113.90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84.39</w:t>
            </w:r>
          </w:p>
        </w:tc>
        <w:tc>
          <w:tcPr>
            <w:tcW w:w="1361" w:type="dxa"/>
            <w:vAlign w:val="center"/>
          </w:tcPr>
          <w:p>
            <w:pPr>
              <w:pStyle w:val="11"/>
            </w:pPr>
            <w:r>
              <w:t>84.39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19.67</w:t>
            </w:r>
          </w:p>
        </w:tc>
        <w:tc>
          <w:tcPr>
            <w:tcW w:w="1361" w:type="dxa"/>
            <w:vAlign w:val="center"/>
          </w:tcPr>
          <w:p>
            <w:pPr>
              <w:pStyle w:val="11"/>
            </w:pPr>
            <w:r>
              <w:t>19.67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9.84</w:t>
            </w:r>
          </w:p>
        </w:tc>
        <w:tc>
          <w:tcPr>
            <w:tcW w:w="1361" w:type="dxa"/>
            <w:vAlign w:val="center"/>
          </w:tcPr>
          <w:p>
            <w:pPr>
              <w:pStyle w:val="11"/>
            </w:pPr>
            <w:r>
              <w:t>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2.40</w:t>
            </w:r>
          </w:p>
        </w:tc>
        <w:tc>
          <w:tcPr>
            <w:tcW w:w="1361" w:type="dxa"/>
            <w:vAlign w:val="center"/>
          </w:tcPr>
          <w:p>
            <w:pPr>
              <w:pStyle w:val="11"/>
            </w:pPr>
            <w:r>
              <w:t>2.40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2.40</w:t>
            </w:r>
          </w:p>
        </w:tc>
        <w:tc>
          <w:tcPr>
            <w:tcW w:w="1361" w:type="dxa"/>
            <w:vAlign w:val="center"/>
          </w:tcPr>
          <w:p>
            <w:pPr>
              <w:pStyle w:val="11"/>
            </w:pPr>
            <w:r>
              <w:t>2.40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8.20</w:t>
            </w:r>
          </w:p>
        </w:tc>
        <w:tc>
          <w:tcPr>
            <w:tcW w:w="1361" w:type="dxa"/>
            <w:vAlign w:val="center"/>
          </w:tcPr>
          <w:p>
            <w:pPr>
              <w:pStyle w:val="11"/>
            </w:pPr>
            <w:r>
              <w:t>8.20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8.20</w:t>
            </w:r>
          </w:p>
        </w:tc>
        <w:tc>
          <w:tcPr>
            <w:tcW w:w="1361" w:type="dxa"/>
            <w:vAlign w:val="center"/>
          </w:tcPr>
          <w:p>
            <w:pPr>
              <w:pStyle w:val="11"/>
            </w:pPr>
            <w:r>
              <w:t>8.20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5.98</w:t>
            </w:r>
          </w:p>
        </w:tc>
        <w:tc>
          <w:tcPr>
            <w:tcW w:w="1361" w:type="dxa"/>
            <w:vAlign w:val="center"/>
          </w:tcPr>
          <w:p>
            <w:pPr>
              <w:pStyle w:val="11"/>
            </w:pPr>
            <w:r>
              <w:t>5.98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2.22</w:t>
            </w:r>
          </w:p>
        </w:tc>
        <w:tc>
          <w:tcPr>
            <w:tcW w:w="1361" w:type="dxa"/>
            <w:vAlign w:val="center"/>
          </w:tcPr>
          <w:p>
            <w:pPr>
              <w:pStyle w:val="11"/>
            </w:pPr>
            <w:r>
              <w:t>2.22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1267.80</w:t>
            </w:r>
          </w:p>
        </w:tc>
        <w:tc>
          <w:tcPr>
            <w:tcW w:w="1361" w:type="dxa"/>
            <w:vAlign w:val="center"/>
          </w:tcPr>
          <w:p>
            <w:pPr>
              <w:pStyle w:val="11"/>
            </w:pPr>
          </w:p>
        </w:tc>
        <w:tc>
          <w:tcPr>
            <w:tcW w:w="1361" w:type="dxa"/>
            <w:vAlign w:val="center"/>
          </w:tcPr>
          <w:p>
            <w:pPr>
              <w:pStyle w:val="11"/>
            </w:pPr>
            <w:r>
              <w:t>1267.80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21202</w:t>
            </w:r>
          </w:p>
        </w:tc>
        <w:tc>
          <w:tcPr>
            <w:tcW w:w="4535" w:type="dxa"/>
            <w:vAlign w:val="center"/>
          </w:tcPr>
          <w:p>
            <w:pPr>
              <w:pStyle w:val="12"/>
            </w:pPr>
            <w:r>
              <w:t>城乡社区规划与管理</w:t>
            </w:r>
          </w:p>
        </w:tc>
        <w:tc>
          <w:tcPr>
            <w:tcW w:w="1361" w:type="dxa"/>
            <w:vAlign w:val="center"/>
          </w:tcPr>
          <w:p>
            <w:pPr>
              <w:pStyle w:val="11"/>
            </w:pPr>
            <w:r>
              <w:t>767.80</w:t>
            </w:r>
          </w:p>
        </w:tc>
        <w:tc>
          <w:tcPr>
            <w:tcW w:w="1361" w:type="dxa"/>
            <w:vAlign w:val="center"/>
          </w:tcPr>
          <w:p>
            <w:pPr>
              <w:pStyle w:val="11"/>
            </w:pPr>
          </w:p>
        </w:tc>
        <w:tc>
          <w:tcPr>
            <w:tcW w:w="1361" w:type="dxa"/>
            <w:vAlign w:val="center"/>
          </w:tcPr>
          <w:p>
            <w:pPr>
              <w:pStyle w:val="11"/>
            </w:pPr>
            <w:r>
              <w:t>767.80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2120201</w:t>
            </w:r>
          </w:p>
        </w:tc>
        <w:tc>
          <w:tcPr>
            <w:tcW w:w="4535" w:type="dxa"/>
            <w:vAlign w:val="center"/>
          </w:tcPr>
          <w:p>
            <w:pPr>
              <w:pStyle w:val="12"/>
            </w:pPr>
            <w:r>
              <w:t>城乡社区规划与管理</w:t>
            </w:r>
          </w:p>
        </w:tc>
        <w:tc>
          <w:tcPr>
            <w:tcW w:w="1361" w:type="dxa"/>
            <w:vAlign w:val="center"/>
          </w:tcPr>
          <w:p>
            <w:pPr>
              <w:pStyle w:val="11"/>
            </w:pPr>
            <w:r>
              <w:t>767.80</w:t>
            </w:r>
          </w:p>
        </w:tc>
        <w:tc>
          <w:tcPr>
            <w:tcW w:w="1361" w:type="dxa"/>
            <w:vAlign w:val="center"/>
          </w:tcPr>
          <w:p>
            <w:pPr>
              <w:pStyle w:val="11"/>
            </w:pPr>
          </w:p>
        </w:tc>
        <w:tc>
          <w:tcPr>
            <w:tcW w:w="1361" w:type="dxa"/>
            <w:vAlign w:val="center"/>
          </w:tcPr>
          <w:p>
            <w:pPr>
              <w:pStyle w:val="11"/>
            </w:pPr>
            <w:r>
              <w:t>767.80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2120802</w:t>
            </w:r>
          </w:p>
        </w:tc>
        <w:tc>
          <w:tcPr>
            <w:tcW w:w="4535" w:type="dxa"/>
            <w:vAlign w:val="center"/>
          </w:tcPr>
          <w:p>
            <w:pPr>
              <w:pStyle w:val="12"/>
            </w:pPr>
            <w:r>
              <w:t>土地开发支出</w:t>
            </w: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2120805</w:t>
            </w:r>
          </w:p>
        </w:tc>
        <w:tc>
          <w:tcPr>
            <w:tcW w:w="4535" w:type="dxa"/>
            <w:vAlign w:val="center"/>
          </w:tcPr>
          <w:p>
            <w:pPr>
              <w:pStyle w:val="12"/>
            </w:pPr>
            <w:r>
              <w:t>补助被征地农民支出</w:t>
            </w: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61.60</w:t>
            </w:r>
          </w:p>
        </w:tc>
        <w:tc>
          <w:tcPr>
            <w:tcW w:w="1361" w:type="dxa"/>
            <w:vAlign w:val="center"/>
          </w:tcPr>
          <w:p>
            <w:pPr>
              <w:pStyle w:val="11"/>
            </w:pPr>
          </w:p>
        </w:tc>
        <w:tc>
          <w:tcPr>
            <w:tcW w:w="1361" w:type="dxa"/>
            <w:vAlign w:val="center"/>
          </w:tcPr>
          <w:p>
            <w:pPr>
              <w:pStyle w:val="11"/>
            </w:pPr>
            <w:r>
              <w:t>61.60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61.60</w:t>
            </w:r>
          </w:p>
        </w:tc>
        <w:tc>
          <w:tcPr>
            <w:tcW w:w="1361" w:type="dxa"/>
            <w:vAlign w:val="center"/>
          </w:tcPr>
          <w:p>
            <w:pPr>
              <w:pStyle w:val="11"/>
            </w:pPr>
          </w:p>
        </w:tc>
        <w:tc>
          <w:tcPr>
            <w:tcW w:w="1361" w:type="dxa"/>
            <w:vAlign w:val="center"/>
          </w:tcPr>
          <w:p>
            <w:pPr>
              <w:pStyle w:val="11"/>
            </w:pPr>
            <w:r>
              <w:t>61.60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1"/>
            </w:pPr>
            <w:r>
              <w:t>44.00</w:t>
            </w:r>
          </w:p>
        </w:tc>
        <w:tc>
          <w:tcPr>
            <w:tcW w:w="1361" w:type="dxa"/>
            <w:vAlign w:val="center"/>
          </w:tcPr>
          <w:p>
            <w:pPr>
              <w:pStyle w:val="11"/>
            </w:pPr>
          </w:p>
        </w:tc>
        <w:tc>
          <w:tcPr>
            <w:tcW w:w="1361" w:type="dxa"/>
            <w:vAlign w:val="center"/>
          </w:tcPr>
          <w:p>
            <w:pPr>
              <w:pStyle w:val="11"/>
            </w:pPr>
            <w:r>
              <w:t>44.00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2130234</w:t>
            </w:r>
          </w:p>
        </w:tc>
        <w:tc>
          <w:tcPr>
            <w:tcW w:w="4535" w:type="dxa"/>
            <w:vAlign w:val="center"/>
          </w:tcPr>
          <w:p>
            <w:pPr>
              <w:pStyle w:val="12"/>
            </w:pPr>
            <w:r>
              <w:t>林业草原防灾减灾</w:t>
            </w:r>
          </w:p>
        </w:tc>
        <w:tc>
          <w:tcPr>
            <w:tcW w:w="1361" w:type="dxa"/>
            <w:vAlign w:val="center"/>
          </w:tcPr>
          <w:p>
            <w:pPr>
              <w:pStyle w:val="11"/>
            </w:pPr>
            <w:r>
              <w:t>17.60</w:t>
            </w:r>
          </w:p>
        </w:tc>
        <w:tc>
          <w:tcPr>
            <w:tcW w:w="1361" w:type="dxa"/>
            <w:vAlign w:val="center"/>
          </w:tcPr>
          <w:p>
            <w:pPr>
              <w:pStyle w:val="11"/>
            </w:pPr>
          </w:p>
        </w:tc>
        <w:tc>
          <w:tcPr>
            <w:tcW w:w="1361" w:type="dxa"/>
            <w:vAlign w:val="center"/>
          </w:tcPr>
          <w:p>
            <w:pPr>
              <w:pStyle w:val="11"/>
            </w:pPr>
            <w:r>
              <w:t>17.60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189.57</w:t>
            </w:r>
          </w:p>
        </w:tc>
        <w:tc>
          <w:tcPr>
            <w:tcW w:w="1361" w:type="dxa"/>
            <w:vAlign w:val="center"/>
          </w:tcPr>
          <w:p>
            <w:pPr>
              <w:pStyle w:val="11"/>
            </w:pPr>
            <w:r>
              <w:t>189.57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189.57</w:t>
            </w:r>
          </w:p>
        </w:tc>
        <w:tc>
          <w:tcPr>
            <w:tcW w:w="1361" w:type="dxa"/>
            <w:vAlign w:val="center"/>
          </w:tcPr>
          <w:p>
            <w:pPr>
              <w:pStyle w:val="11"/>
            </w:pPr>
            <w:r>
              <w:t>189.57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2200101</w:t>
            </w:r>
          </w:p>
        </w:tc>
        <w:tc>
          <w:tcPr>
            <w:tcW w:w="4535" w:type="dxa"/>
            <w:vAlign w:val="center"/>
          </w:tcPr>
          <w:p>
            <w:pPr>
              <w:pStyle w:val="12"/>
            </w:pPr>
            <w:r>
              <w:t>行政运行</w:t>
            </w:r>
          </w:p>
        </w:tc>
        <w:tc>
          <w:tcPr>
            <w:tcW w:w="1361" w:type="dxa"/>
            <w:vAlign w:val="center"/>
          </w:tcPr>
          <w:p>
            <w:pPr>
              <w:pStyle w:val="11"/>
            </w:pPr>
            <w:r>
              <w:t>152.36</w:t>
            </w:r>
          </w:p>
        </w:tc>
        <w:tc>
          <w:tcPr>
            <w:tcW w:w="1361" w:type="dxa"/>
            <w:vAlign w:val="center"/>
          </w:tcPr>
          <w:p>
            <w:pPr>
              <w:pStyle w:val="11"/>
            </w:pPr>
            <w:r>
              <w:t>152.36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2200150</w:t>
            </w:r>
          </w:p>
        </w:tc>
        <w:tc>
          <w:tcPr>
            <w:tcW w:w="4535" w:type="dxa"/>
            <w:vAlign w:val="center"/>
          </w:tcPr>
          <w:p>
            <w:pPr>
              <w:pStyle w:val="12"/>
            </w:pPr>
            <w:r>
              <w:t>事业运行</w:t>
            </w:r>
          </w:p>
        </w:tc>
        <w:tc>
          <w:tcPr>
            <w:tcW w:w="1361" w:type="dxa"/>
            <w:vAlign w:val="center"/>
          </w:tcPr>
          <w:p>
            <w:pPr>
              <w:pStyle w:val="11"/>
            </w:pPr>
            <w:r>
              <w:t>37.21</w:t>
            </w:r>
          </w:p>
        </w:tc>
        <w:tc>
          <w:tcPr>
            <w:tcW w:w="1361" w:type="dxa"/>
            <w:vAlign w:val="center"/>
          </w:tcPr>
          <w:p>
            <w:pPr>
              <w:pStyle w:val="11"/>
            </w:pPr>
            <w:r>
              <w:t>37.21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12.78</w:t>
            </w:r>
          </w:p>
        </w:tc>
        <w:tc>
          <w:tcPr>
            <w:tcW w:w="1361" w:type="dxa"/>
            <w:vAlign w:val="center"/>
          </w:tcPr>
          <w:p>
            <w:pPr>
              <w:pStyle w:val="11"/>
            </w:pPr>
            <w:r>
              <w:t>12.78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12.78</w:t>
            </w:r>
          </w:p>
        </w:tc>
        <w:tc>
          <w:tcPr>
            <w:tcW w:w="1361" w:type="dxa"/>
            <w:vAlign w:val="center"/>
          </w:tcPr>
          <w:p>
            <w:pPr>
              <w:pStyle w:val="11"/>
            </w:pPr>
            <w:r>
              <w:t>12.78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12.78</w:t>
            </w:r>
          </w:p>
        </w:tc>
        <w:tc>
          <w:tcPr>
            <w:tcW w:w="1361" w:type="dxa"/>
            <w:vAlign w:val="center"/>
          </w:tcPr>
          <w:p>
            <w:pPr>
              <w:pStyle w:val="11"/>
            </w:pPr>
            <w:r>
              <w:t>12.78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1156.25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500.00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116.30</w:t>
            </w:r>
          </w:p>
        </w:tc>
        <w:tc>
          <w:tcPr>
            <w:tcW w:w="1474" w:type="dxa"/>
            <w:vAlign w:val="center"/>
          </w:tcPr>
          <w:p>
            <w:pPr>
              <w:pStyle w:val="11"/>
            </w:pPr>
            <w:r>
              <w:t>116.30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8.20</w:t>
            </w:r>
          </w:p>
        </w:tc>
        <w:tc>
          <w:tcPr>
            <w:tcW w:w="1474" w:type="dxa"/>
            <w:vAlign w:val="center"/>
          </w:tcPr>
          <w:p>
            <w:pPr>
              <w:pStyle w:val="11"/>
            </w:pPr>
            <w:r>
              <w:t>8.20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1267.80</w:t>
            </w:r>
          </w:p>
        </w:tc>
        <w:tc>
          <w:tcPr>
            <w:tcW w:w="1474" w:type="dxa"/>
            <w:vAlign w:val="center"/>
          </w:tcPr>
          <w:p>
            <w:pPr>
              <w:pStyle w:val="11"/>
            </w:pPr>
            <w:r>
              <w:t>767.80</w:t>
            </w:r>
          </w:p>
        </w:tc>
        <w:tc>
          <w:tcPr>
            <w:tcW w:w="1474" w:type="dxa"/>
            <w:vAlign w:val="center"/>
          </w:tcPr>
          <w:p>
            <w:pPr>
              <w:pStyle w:val="11"/>
            </w:pPr>
            <w:r>
              <w:t>500.00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61.60</w:t>
            </w:r>
          </w:p>
        </w:tc>
        <w:tc>
          <w:tcPr>
            <w:tcW w:w="1474" w:type="dxa"/>
            <w:vAlign w:val="center"/>
          </w:tcPr>
          <w:p>
            <w:pPr>
              <w:pStyle w:val="11"/>
            </w:pPr>
            <w:r>
              <w:t>61.60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189.57</w:t>
            </w:r>
          </w:p>
        </w:tc>
        <w:tc>
          <w:tcPr>
            <w:tcW w:w="1474" w:type="dxa"/>
            <w:vAlign w:val="center"/>
          </w:tcPr>
          <w:p>
            <w:pPr>
              <w:pStyle w:val="11"/>
            </w:pPr>
            <w:r>
              <w:t>189.57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12.78</w:t>
            </w:r>
          </w:p>
        </w:tc>
        <w:tc>
          <w:tcPr>
            <w:tcW w:w="1474" w:type="dxa"/>
            <w:vAlign w:val="center"/>
          </w:tcPr>
          <w:p>
            <w:pPr>
              <w:pStyle w:val="11"/>
            </w:pPr>
            <w:r>
              <w:t>12.78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1656.25</w:t>
            </w:r>
          </w:p>
        </w:tc>
        <w:tc>
          <w:tcPr>
            <w:tcW w:w="3402" w:type="dxa"/>
            <w:vAlign w:val="center"/>
          </w:tcPr>
          <w:p>
            <w:pPr>
              <w:pStyle w:val="14"/>
            </w:pPr>
            <w:r>
              <w:t>本年支出合计</w:t>
            </w:r>
          </w:p>
        </w:tc>
        <w:tc>
          <w:tcPr>
            <w:tcW w:w="1474" w:type="dxa"/>
            <w:vAlign w:val="center"/>
          </w:tcPr>
          <w:p>
            <w:pPr>
              <w:pStyle w:val="15"/>
            </w:pPr>
            <w:r>
              <w:t>1656.25</w:t>
            </w:r>
          </w:p>
        </w:tc>
        <w:tc>
          <w:tcPr>
            <w:tcW w:w="1474" w:type="dxa"/>
            <w:vAlign w:val="center"/>
          </w:tcPr>
          <w:p>
            <w:pPr>
              <w:pStyle w:val="15"/>
            </w:pPr>
            <w:r>
              <w:t>1156.25</w:t>
            </w:r>
          </w:p>
        </w:tc>
        <w:tc>
          <w:tcPr>
            <w:tcW w:w="1474" w:type="dxa"/>
            <w:vAlign w:val="center"/>
          </w:tcPr>
          <w:p>
            <w:pPr>
              <w:pStyle w:val="15"/>
            </w:pPr>
            <w:r>
              <w:t>500.00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1656.25</w:t>
            </w:r>
          </w:p>
        </w:tc>
        <w:tc>
          <w:tcPr>
            <w:tcW w:w="3402" w:type="dxa"/>
            <w:vAlign w:val="center"/>
          </w:tcPr>
          <w:p>
            <w:pPr>
              <w:pStyle w:val="14"/>
            </w:pPr>
            <w:r>
              <w:t>支出总计</w:t>
            </w:r>
          </w:p>
        </w:tc>
        <w:tc>
          <w:tcPr>
            <w:tcW w:w="1474" w:type="dxa"/>
            <w:vAlign w:val="center"/>
          </w:tcPr>
          <w:p>
            <w:pPr>
              <w:pStyle w:val="15"/>
            </w:pPr>
            <w:r>
              <w:t>1656.25</w:t>
            </w:r>
          </w:p>
        </w:tc>
        <w:tc>
          <w:tcPr>
            <w:tcW w:w="1474" w:type="dxa"/>
            <w:vAlign w:val="center"/>
          </w:tcPr>
          <w:p>
            <w:pPr>
              <w:pStyle w:val="15"/>
            </w:pPr>
            <w:r>
              <w:t>1156.25</w:t>
            </w:r>
          </w:p>
        </w:tc>
        <w:tc>
          <w:tcPr>
            <w:tcW w:w="1474" w:type="dxa"/>
            <w:vAlign w:val="center"/>
          </w:tcPr>
          <w:p>
            <w:pPr>
              <w:pStyle w:val="15"/>
            </w:pPr>
            <w:r>
              <w:t>500.00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1156.25</w:t>
            </w:r>
          </w:p>
        </w:tc>
        <w:tc>
          <w:tcPr>
            <w:tcW w:w="2551" w:type="dxa"/>
            <w:vAlign w:val="center"/>
          </w:tcPr>
          <w:p>
            <w:pPr>
              <w:pStyle w:val="15"/>
            </w:pPr>
            <w:r>
              <w:t>326.85</w:t>
            </w:r>
          </w:p>
        </w:tc>
        <w:tc>
          <w:tcPr>
            <w:tcW w:w="2551" w:type="dxa"/>
            <w:vAlign w:val="center"/>
          </w:tcPr>
          <w:p>
            <w:pPr>
              <w:pStyle w:val="15"/>
            </w:pPr>
            <w:r>
              <w:t>829.40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116.30</w:t>
            </w:r>
          </w:p>
        </w:tc>
        <w:tc>
          <w:tcPr>
            <w:tcW w:w="2551" w:type="dxa"/>
            <w:vAlign w:val="center"/>
          </w:tcPr>
          <w:p>
            <w:pPr>
              <w:pStyle w:val="11"/>
            </w:pPr>
            <w:r>
              <w:t>116.30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113.90</w:t>
            </w:r>
          </w:p>
        </w:tc>
        <w:tc>
          <w:tcPr>
            <w:tcW w:w="2551" w:type="dxa"/>
            <w:vAlign w:val="center"/>
          </w:tcPr>
          <w:p>
            <w:pPr>
              <w:pStyle w:val="11"/>
            </w:pPr>
            <w:r>
              <w:t>113.90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84.39</w:t>
            </w:r>
          </w:p>
        </w:tc>
        <w:tc>
          <w:tcPr>
            <w:tcW w:w="2551" w:type="dxa"/>
            <w:vAlign w:val="center"/>
          </w:tcPr>
          <w:p>
            <w:pPr>
              <w:pStyle w:val="11"/>
            </w:pPr>
            <w:r>
              <w:t>84.39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19.67</w:t>
            </w:r>
          </w:p>
        </w:tc>
        <w:tc>
          <w:tcPr>
            <w:tcW w:w="2551" w:type="dxa"/>
            <w:vAlign w:val="center"/>
          </w:tcPr>
          <w:p>
            <w:pPr>
              <w:pStyle w:val="11"/>
            </w:pPr>
            <w:r>
              <w:t>19.67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9.84</w:t>
            </w:r>
          </w:p>
        </w:tc>
        <w:tc>
          <w:tcPr>
            <w:tcW w:w="2551" w:type="dxa"/>
            <w:vAlign w:val="center"/>
          </w:tcPr>
          <w:p>
            <w:pPr>
              <w:pStyle w:val="11"/>
            </w:pPr>
            <w:r>
              <w:t>9.84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2.40</w:t>
            </w:r>
          </w:p>
        </w:tc>
        <w:tc>
          <w:tcPr>
            <w:tcW w:w="2551" w:type="dxa"/>
            <w:vAlign w:val="center"/>
          </w:tcPr>
          <w:p>
            <w:pPr>
              <w:pStyle w:val="11"/>
            </w:pPr>
            <w:r>
              <w:t>2.40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2.40</w:t>
            </w:r>
          </w:p>
        </w:tc>
        <w:tc>
          <w:tcPr>
            <w:tcW w:w="2551" w:type="dxa"/>
            <w:vAlign w:val="center"/>
          </w:tcPr>
          <w:p>
            <w:pPr>
              <w:pStyle w:val="11"/>
            </w:pPr>
            <w:r>
              <w:t>2.40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8.20</w:t>
            </w:r>
          </w:p>
        </w:tc>
        <w:tc>
          <w:tcPr>
            <w:tcW w:w="2551" w:type="dxa"/>
            <w:vAlign w:val="center"/>
          </w:tcPr>
          <w:p>
            <w:pPr>
              <w:pStyle w:val="11"/>
            </w:pPr>
            <w:r>
              <w:t>8.20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8.20</w:t>
            </w:r>
          </w:p>
        </w:tc>
        <w:tc>
          <w:tcPr>
            <w:tcW w:w="2551" w:type="dxa"/>
            <w:vAlign w:val="center"/>
          </w:tcPr>
          <w:p>
            <w:pPr>
              <w:pStyle w:val="11"/>
            </w:pPr>
            <w:r>
              <w:t>8.20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5.98</w:t>
            </w:r>
          </w:p>
        </w:tc>
        <w:tc>
          <w:tcPr>
            <w:tcW w:w="2551" w:type="dxa"/>
            <w:vAlign w:val="center"/>
          </w:tcPr>
          <w:p>
            <w:pPr>
              <w:pStyle w:val="11"/>
            </w:pPr>
            <w:r>
              <w:t>5.98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2.22</w:t>
            </w:r>
          </w:p>
        </w:tc>
        <w:tc>
          <w:tcPr>
            <w:tcW w:w="2551" w:type="dxa"/>
            <w:vAlign w:val="center"/>
          </w:tcPr>
          <w:p>
            <w:pPr>
              <w:pStyle w:val="11"/>
            </w:pPr>
            <w:r>
              <w:t>2.22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767.80</w:t>
            </w:r>
          </w:p>
        </w:tc>
        <w:tc>
          <w:tcPr>
            <w:tcW w:w="2551" w:type="dxa"/>
            <w:vAlign w:val="center"/>
          </w:tcPr>
          <w:p>
            <w:pPr>
              <w:pStyle w:val="11"/>
            </w:pPr>
          </w:p>
        </w:tc>
        <w:tc>
          <w:tcPr>
            <w:tcW w:w="2551" w:type="dxa"/>
            <w:vAlign w:val="center"/>
          </w:tcPr>
          <w:p>
            <w:pPr>
              <w:pStyle w:val="11"/>
            </w:pPr>
            <w:r>
              <w:t>767.80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21202</w:t>
            </w:r>
          </w:p>
        </w:tc>
        <w:tc>
          <w:tcPr>
            <w:tcW w:w="4535" w:type="dxa"/>
            <w:vAlign w:val="center"/>
          </w:tcPr>
          <w:p>
            <w:pPr>
              <w:pStyle w:val="12"/>
            </w:pPr>
            <w:r>
              <w:t>城乡社区规划与管理</w:t>
            </w:r>
          </w:p>
        </w:tc>
        <w:tc>
          <w:tcPr>
            <w:tcW w:w="2551" w:type="dxa"/>
            <w:vAlign w:val="center"/>
          </w:tcPr>
          <w:p>
            <w:pPr>
              <w:pStyle w:val="11"/>
            </w:pPr>
            <w:r>
              <w:t>767.80</w:t>
            </w:r>
          </w:p>
        </w:tc>
        <w:tc>
          <w:tcPr>
            <w:tcW w:w="2551" w:type="dxa"/>
            <w:vAlign w:val="center"/>
          </w:tcPr>
          <w:p>
            <w:pPr>
              <w:pStyle w:val="11"/>
            </w:pPr>
          </w:p>
        </w:tc>
        <w:tc>
          <w:tcPr>
            <w:tcW w:w="2551" w:type="dxa"/>
            <w:vAlign w:val="center"/>
          </w:tcPr>
          <w:p>
            <w:pPr>
              <w:pStyle w:val="11"/>
            </w:pPr>
            <w:r>
              <w:t>767.80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2120201</w:t>
            </w:r>
          </w:p>
        </w:tc>
        <w:tc>
          <w:tcPr>
            <w:tcW w:w="4535" w:type="dxa"/>
            <w:vAlign w:val="center"/>
          </w:tcPr>
          <w:p>
            <w:pPr>
              <w:pStyle w:val="12"/>
            </w:pPr>
            <w:r>
              <w:t>城乡社区规划与管理</w:t>
            </w:r>
          </w:p>
        </w:tc>
        <w:tc>
          <w:tcPr>
            <w:tcW w:w="2551" w:type="dxa"/>
            <w:vAlign w:val="center"/>
          </w:tcPr>
          <w:p>
            <w:pPr>
              <w:pStyle w:val="11"/>
            </w:pPr>
            <w:r>
              <w:t>767.80</w:t>
            </w:r>
          </w:p>
        </w:tc>
        <w:tc>
          <w:tcPr>
            <w:tcW w:w="2551" w:type="dxa"/>
            <w:vAlign w:val="center"/>
          </w:tcPr>
          <w:p>
            <w:pPr>
              <w:pStyle w:val="11"/>
            </w:pPr>
          </w:p>
        </w:tc>
        <w:tc>
          <w:tcPr>
            <w:tcW w:w="2551" w:type="dxa"/>
            <w:vAlign w:val="center"/>
          </w:tcPr>
          <w:p>
            <w:pPr>
              <w:pStyle w:val="11"/>
            </w:pPr>
            <w:r>
              <w:t>767.80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61.60</w:t>
            </w:r>
          </w:p>
        </w:tc>
        <w:tc>
          <w:tcPr>
            <w:tcW w:w="2551" w:type="dxa"/>
            <w:vAlign w:val="center"/>
          </w:tcPr>
          <w:p>
            <w:pPr>
              <w:pStyle w:val="11"/>
            </w:pPr>
          </w:p>
        </w:tc>
        <w:tc>
          <w:tcPr>
            <w:tcW w:w="2551" w:type="dxa"/>
            <w:vAlign w:val="center"/>
          </w:tcPr>
          <w:p>
            <w:pPr>
              <w:pStyle w:val="11"/>
            </w:pPr>
            <w:r>
              <w:t>61.60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61.60</w:t>
            </w:r>
          </w:p>
        </w:tc>
        <w:tc>
          <w:tcPr>
            <w:tcW w:w="2551" w:type="dxa"/>
            <w:vAlign w:val="center"/>
          </w:tcPr>
          <w:p>
            <w:pPr>
              <w:pStyle w:val="11"/>
            </w:pPr>
          </w:p>
        </w:tc>
        <w:tc>
          <w:tcPr>
            <w:tcW w:w="2551" w:type="dxa"/>
            <w:vAlign w:val="center"/>
          </w:tcPr>
          <w:p>
            <w:pPr>
              <w:pStyle w:val="11"/>
            </w:pPr>
            <w:r>
              <w:t>61.60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44.00</w:t>
            </w:r>
          </w:p>
        </w:tc>
        <w:tc>
          <w:tcPr>
            <w:tcW w:w="2551" w:type="dxa"/>
            <w:vAlign w:val="center"/>
          </w:tcPr>
          <w:p>
            <w:pPr>
              <w:pStyle w:val="11"/>
            </w:pPr>
          </w:p>
        </w:tc>
        <w:tc>
          <w:tcPr>
            <w:tcW w:w="2551" w:type="dxa"/>
            <w:vAlign w:val="center"/>
          </w:tcPr>
          <w:p>
            <w:pPr>
              <w:pStyle w:val="11"/>
            </w:pPr>
            <w:r>
              <w:t>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2130234</w:t>
            </w:r>
          </w:p>
        </w:tc>
        <w:tc>
          <w:tcPr>
            <w:tcW w:w="4535" w:type="dxa"/>
            <w:vAlign w:val="center"/>
          </w:tcPr>
          <w:p>
            <w:pPr>
              <w:pStyle w:val="12"/>
            </w:pPr>
            <w:r>
              <w:t>林业草原防灾减灾</w:t>
            </w:r>
          </w:p>
        </w:tc>
        <w:tc>
          <w:tcPr>
            <w:tcW w:w="2551" w:type="dxa"/>
            <w:vAlign w:val="center"/>
          </w:tcPr>
          <w:p>
            <w:pPr>
              <w:pStyle w:val="11"/>
            </w:pPr>
            <w:r>
              <w:t>17.60</w:t>
            </w:r>
          </w:p>
        </w:tc>
        <w:tc>
          <w:tcPr>
            <w:tcW w:w="2551" w:type="dxa"/>
            <w:vAlign w:val="center"/>
          </w:tcPr>
          <w:p>
            <w:pPr>
              <w:pStyle w:val="11"/>
            </w:pPr>
          </w:p>
        </w:tc>
        <w:tc>
          <w:tcPr>
            <w:tcW w:w="2551" w:type="dxa"/>
            <w:vAlign w:val="center"/>
          </w:tcPr>
          <w:p>
            <w:pPr>
              <w:pStyle w:val="11"/>
            </w:pPr>
            <w:r>
              <w:t>17.60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189.57</w:t>
            </w:r>
          </w:p>
        </w:tc>
        <w:tc>
          <w:tcPr>
            <w:tcW w:w="2551" w:type="dxa"/>
            <w:vAlign w:val="center"/>
          </w:tcPr>
          <w:p>
            <w:pPr>
              <w:pStyle w:val="11"/>
            </w:pPr>
            <w:r>
              <w:t>189.57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189.57</w:t>
            </w:r>
          </w:p>
        </w:tc>
        <w:tc>
          <w:tcPr>
            <w:tcW w:w="2551" w:type="dxa"/>
            <w:vAlign w:val="center"/>
          </w:tcPr>
          <w:p>
            <w:pPr>
              <w:pStyle w:val="11"/>
            </w:pPr>
            <w:r>
              <w:t>189.57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2200101</w:t>
            </w:r>
          </w:p>
        </w:tc>
        <w:tc>
          <w:tcPr>
            <w:tcW w:w="4535" w:type="dxa"/>
            <w:vAlign w:val="center"/>
          </w:tcPr>
          <w:p>
            <w:pPr>
              <w:pStyle w:val="12"/>
            </w:pPr>
            <w:r>
              <w:t>行政运行</w:t>
            </w:r>
          </w:p>
        </w:tc>
        <w:tc>
          <w:tcPr>
            <w:tcW w:w="2551" w:type="dxa"/>
            <w:vAlign w:val="center"/>
          </w:tcPr>
          <w:p>
            <w:pPr>
              <w:pStyle w:val="11"/>
            </w:pPr>
            <w:r>
              <w:t>152.36</w:t>
            </w:r>
          </w:p>
        </w:tc>
        <w:tc>
          <w:tcPr>
            <w:tcW w:w="2551" w:type="dxa"/>
            <w:vAlign w:val="center"/>
          </w:tcPr>
          <w:p>
            <w:pPr>
              <w:pStyle w:val="11"/>
            </w:pPr>
            <w:r>
              <w:t>152.36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2200150</w:t>
            </w:r>
          </w:p>
        </w:tc>
        <w:tc>
          <w:tcPr>
            <w:tcW w:w="4535" w:type="dxa"/>
            <w:vAlign w:val="center"/>
          </w:tcPr>
          <w:p>
            <w:pPr>
              <w:pStyle w:val="12"/>
            </w:pPr>
            <w:r>
              <w:t>事业运行</w:t>
            </w:r>
          </w:p>
        </w:tc>
        <w:tc>
          <w:tcPr>
            <w:tcW w:w="2551" w:type="dxa"/>
            <w:vAlign w:val="center"/>
          </w:tcPr>
          <w:p>
            <w:pPr>
              <w:pStyle w:val="11"/>
            </w:pPr>
            <w:r>
              <w:t>37.21</w:t>
            </w:r>
          </w:p>
        </w:tc>
        <w:tc>
          <w:tcPr>
            <w:tcW w:w="2551" w:type="dxa"/>
            <w:vAlign w:val="center"/>
          </w:tcPr>
          <w:p>
            <w:pPr>
              <w:pStyle w:val="11"/>
            </w:pPr>
            <w:r>
              <w:t>37.21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12.78</w:t>
            </w:r>
          </w:p>
        </w:tc>
        <w:tc>
          <w:tcPr>
            <w:tcW w:w="2551" w:type="dxa"/>
            <w:vAlign w:val="center"/>
          </w:tcPr>
          <w:p>
            <w:pPr>
              <w:pStyle w:val="11"/>
            </w:pPr>
            <w:r>
              <w:t>12.78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12.78</w:t>
            </w:r>
          </w:p>
        </w:tc>
        <w:tc>
          <w:tcPr>
            <w:tcW w:w="2551" w:type="dxa"/>
            <w:vAlign w:val="center"/>
          </w:tcPr>
          <w:p>
            <w:pPr>
              <w:pStyle w:val="11"/>
            </w:pPr>
            <w:r>
              <w:t>12.78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12.78</w:t>
            </w:r>
          </w:p>
        </w:tc>
        <w:tc>
          <w:tcPr>
            <w:tcW w:w="2551" w:type="dxa"/>
            <w:vAlign w:val="center"/>
          </w:tcPr>
          <w:p>
            <w:pPr>
              <w:pStyle w:val="11"/>
            </w:pPr>
            <w:r>
              <w:t>12.78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326.85</w:t>
            </w:r>
          </w:p>
        </w:tc>
        <w:tc>
          <w:tcPr>
            <w:tcW w:w="2551" w:type="dxa"/>
            <w:vAlign w:val="center"/>
          </w:tcPr>
          <w:p>
            <w:pPr>
              <w:pStyle w:val="15"/>
            </w:pPr>
            <w:r>
              <w:t>273.43</w:t>
            </w:r>
          </w:p>
        </w:tc>
        <w:tc>
          <w:tcPr>
            <w:tcW w:w="2551" w:type="dxa"/>
            <w:vAlign w:val="center"/>
          </w:tcPr>
          <w:p>
            <w:pPr>
              <w:pStyle w:val="15"/>
            </w:pPr>
            <w:r>
              <w:t>53.42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186.64</w:t>
            </w:r>
          </w:p>
        </w:tc>
        <w:tc>
          <w:tcPr>
            <w:tcW w:w="2551" w:type="dxa"/>
            <w:vAlign w:val="center"/>
          </w:tcPr>
          <w:p>
            <w:pPr>
              <w:pStyle w:val="11"/>
            </w:pPr>
            <w:r>
              <w:t>186.64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81.83</w:t>
            </w:r>
          </w:p>
        </w:tc>
        <w:tc>
          <w:tcPr>
            <w:tcW w:w="2551" w:type="dxa"/>
            <w:vAlign w:val="center"/>
          </w:tcPr>
          <w:p>
            <w:pPr>
              <w:pStyle w:val="11"/>
            </w:pPr>
            <w:r>
              <w:t>81.83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26.74</w:t>
            </w:r>
          </w:p>
        </w:tc>
        <w:tc>
          <w:tcPr>
            <w:tcW w:w="2551" w:type="dxa"/>
            <w:vAlign w:val="center"/>
          </w:tcPr>
          <w:p>
            <w:pPr>
              <w:pStyle w:val="11"/>
            </w:pPr>
            <w:r>
              <w:t>26.74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15.99</w:t>
            </w:r>
          </w:p>
        </w:tc>
        <w:tc>
          <w:tcPr>
            <w:tcW w:w="2551" w:type="dxa"/>
            <w:vAlign w:val="center"/>
          </w:tcPr>
          <w:p>
            <w:pPr>
              <w:pStyle w:val="11"/>
            </w:pPr>
            <w:r>
              <w:t>15.99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10.82</w:t>
            </w:r>
          </w:p>
        </w:tc>
        <w:tc>
          <w:tcPr>
            <w:tcW w:w="2551" w:type="dxa"/>
            <w:vAlign w:val="center"/>
          </w:tcPr>
          <w:p>
            <w:pPr>
              <w:pStyle w:val="11"/>
            </w:pPr>
            <w:r>
              <w:t>10.82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19.67</w:t>
            </w:r>
          </w:p>
        </w:tc>
        <w:tc>
          <w:tcPr>
            <w:tcW w:w="2551" w:type="dxa"/>
            <w:vAlign w:val="center"/>
          </w:tcPr>
          <w:p>
            <w:pPr>
              <w:pStyle w:val="11"/>
            </w:pPr>
            <w:r>
              <w:t>19.67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9.84</w:t>
            </w:r>
          </w:p>
        </w:tc>
        <w:tc>
          <w:tcPr>
            <w:tcW w:w="2551" w:type="dxa"/>
            <w:vAlign w:val="center"/>
          </w:tcPr>
          <w:p>
            <w:pPr>
              <w:pStyle w:val="11"/>
            </w:pPr>
            <w:r>
              <w:t>9.84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8.20</w:t>
            </w:r>
          </w:p>
        </w:tc>
        <w:tc>
          <w:tcPr>
            <w:tcW w:w="2551" w:type="dxa"/>
            <w:vAlign w:val="center"/>
          </w:tcPr>
          <w:p>
            <w:pPr>
              <w:pStyle w:val="11"/>
            </w:pPr>
            <w:r>
              <w:t>8.20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0.78</w:t>
            </w:r>
          </w:p>
        </w:tc>
        <w:tc>
          <w:tcPr>
            <w:tcW w:w="2551" w:type="dxa"/>
            <w:vAlign w:val="center"/>
          </w:tcPr>
          <w:p>
            <w:pPr>
              <w:pStyle w:val="11"/>
            </w:pPr>
            <w:r>
              <w:t>0.78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12.78</w:t>
            </w:r>
          </w:p>
        </w:tc>
        <w:tc>
          <w:tcPr>
            <w:tcW w:w="2551" w:type="dxa"/>
            <w:vAlign w:val="center"/>
          </w:tcPr>
          <w:p>
            <w:pPr>
              <w:pStyle w:val="11"/>
            </w:pPr>
            <w:r>
              <w:t>12.78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50.42</w:t>
            </w:r>
          </w:p>
        </w:tc>
        <w:tc>
          <w:tcPr>
            <w:tcW w:w="2551" w:type="dxa"/>
            <w:vAlign w:val="center"/>
          </w:tcPr>
          <w:p>
            <w:pPr>
              <w:pStyle w:val="11"/>
            </w:pPr>
          </w:p>
        </w:tc>
        <w:tc>
          <w:tcPr>
            <w:tcW w:w="2551" w:type="dxa"/>
            <w:vAlign w:val="center"/>
          </w:tcPr>
          <w:p>
            <w:pPr>
              <w:pStyle w:val="11"/>
            </w:pPr>
            <w:r>
              <w:t>50.42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0.48</w:t>
            </w:r>
          </w:p>
        </w:tc>
        <w:tc>
          <w:tcPr>
            <w:tcW w:w="2551" w:type="dxa"/>
            <w:vAlign w:val="center"/>
          </w:tcPr>
          <w:p>
            <w:pPr>
              <w:pStyle w:val="11"/>
            </w:pPr>
          </w:p>
        </w:tc>
        <w:tc>
          <w:tcPr>
            <w:tcW w:w="2551" w:type="dxa"/>
            <w:vAlign w:val="center"/>
          </w:tcPr>
          <w:p>
            <w:pPr>
              <w:pStyle w:val="11"/>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4.67</w:t>
            </w:r>
          </w:p>
        </w:tc>
        <w:tc>
          <w:tcPr>
            <w:tcW w:w="2551" w:type="dxa"/>
            <w:vAlign w:val="center"/>
          </w:tcPr>
          <w:p>
            <w:pPr>
              <w:pStyle w:val="11"/>
            </w:pPr>
          </w:p>
        </w:tc>
        <w:tc>
          <w:tcPr>
            <w:tcW w:w="2551" w:type="dxa"/>
            <w:vAlign w:val="center"/>
          </w:tcPr>
          <w:p>
            <w:pPr>
              <w:pStyle w:val="11"/>
            </w:pPr>
            <w:r>
              <w:t>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6.81</w:t>
            </w:r>
          </w:p>
        </w:tc>
        <w:tc>
          <w:tcPr>
            <w:tcW w:w="2551" w:type="dxa"/>
            <w:vAlign w:val="center"/>
          </w:tcPr>
          <w:p>
            <w:pPr>
              <w:pStyle w:val="11"/>
            </w:pPr>
          </w:p>
        </w:tc>
        <w:tc>
          <w:tcPr>
            <w:tcW w:w="2551" w:type="dxa"/>
            <w:vAlign w:val="center"/>
          </w:tcPr>
          <w:p>
            <w:pPr>
              <w:pStyle w:val="11"/>
            </w:pPr>
            <w:r>
              <w:t>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0.38</w:t>
            </w:r>
          </w:p>
        </w:tc>
        <w:tc>
          <w:tcPr>
            <w:tcW w:w="2551" w:type="dxa"/>
            <w:vAlign w:val="center"/>
          </w:tcPr>
          <w:p>
            <w:pPr>
              <w:pStyle w:val="11"/>
            </w:pPr>
          </w:p>
        </w:tc>
        <w:tc>
          <w:tcPr>
            <w:tcW w:w="2551" w:type="dxa"/>
            <w:vAlign w:val="center"/>
          </w:tcPr>
          <w:p>
            <w:pPr>
              <w:pStyle w:val="11"/>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2.53</w:t>
            </w:r>
          </w:p>
        </w:tc>
        <w:tc>
          <w:tcPr>
            <w:tcW w:w="2551" w:type="dxa"/>
            <w:vAlign w:val="center"/>
          </w:tcPr>
          <w:p>
            <w:pPr>
              <w:pStyle w:val="11"/>
            </w:pPr>
          </w:p>
        </w:tc>
        <w:tc>
          <w:tcPr>
            <w:tcW w:w="2551" w:type="dxa"/>
            <w:vAlign w:val="center"/>
          </w:tcPr>
          <w:p>
            <w:pPr>
              <w:pStyle w:val="11"/>
            </w:pPr>
            <w:r>
              <w:t>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1.60</w:t>
            </w:r>
          </w:p>
        </w:tc>
        <w:tc>
          <w:tcPr>
            <w:tcW w:w="2551" w:type="dxa"/>
            <w:vAlign w:val="center"/>
          </w:tcPr>
          <w:p>
            <w:pPr>
              <w:pStyle w:val="11"/>
            </w:pPr>
          </w:p>
        </w:tc>
        <w:tc>
          <w:tcPr>
            <w:tcW w:w="2551"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16.61</w:t>
            </w:r>
          </w:p>
        </w:tc>
        <w:tc>
          <w:tcPr>
            <w:tcW w:w="2551" w:type="dxa"/>
            <w:vAlign w:val="center"/>
          </w:tcPr>
          <w:p>
            <w:pPr>
              <w:pStyle w:val="11"/>
            </w:pPr>
          </w:p>
        </w:tc>
        <w:tc>
          <w:tcPr>
            <w:tcW w:w="2551" w:type="dxa"/>
            <w:vAlign w:val="center"/>
          </w:tcPr>
          <w:p>
            <w:pPr>
              <w:pStyle w:val="11"/>
            </w:pPr>
            <w:r>
              <w:t>16.61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7.74</w:t>
            </w:r>
          </w:p>
        </w:tc>
        <w:tc>
          <w:tcPr>
            <w:tcW w:w="2551" w:type="dxa"/>
            <w:vAlign w:val="center"/>
          </w:tcPr>
          <w:p>
            <w:pPr>
              <w:pStyle w:val="11"/>
            </w:pPr>
          </w:p>
        </w:tc>
        <w:tc>
          <w:tcPr>
            <w:tcW w:w="2551" w:type="dxa"/>
            <w:vAlign w:val="center"/>
          </w:tcPr>
          <w:p>
            <w:pPr>
              <w:pStyle w:val="11"/>
            </w:pPr>
            <w:r>
              <w:t>7.74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9.60</w:t>
            </w:r>
          </w:p>
        </w:tc>
        <w:tc>
          <w:tcPr>
            <w:tcW w:w="2551" w:type="dxa"/>
            <w:vAlign w:val="center"/>
          </w:tcPr>
          <w:p>
            <w:pPr>
              <w:pStyle w:val="11"/>
            </w:pPr>
          </w:p>
        </w:tc>
        <w:tc>
          <w:tcPr>
            <w:tcW w:w="2551" w:type="dxa"/>
            <w:vAlign w:val="center"/>
          </w:tcPr>
          <w:p>
            <w:pPr>
              <w:pStyle w:val="11"/>
            </w:pPr>
            <w: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86.79</w:t>
            </w:r>
          </w:p>
        </w:tc>
        <w:tc>
          <w:tcPr>
            <w:tcW w:w="2551" w:type="dxa"/>
            <w:vAlign w:val="center"/>
          </w:tcPr>
          <w:p>
            <w:pPr>
              <w:pStyle w:val="11"/>
            </w:pPr>
            <w:r>
              <w:t>86.79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84.39</w:t>
            </w:r>
          </w:p>
        </w:tc>
        <w:tc>
          <w:tcPr>
            <w:tcW w:w="2551" w:type="dxa"/>
            <w:vAlign w:val="center"/>
          </w:tcPr>
          <w:p>
            <w:pPr>
              <w:pStyle w:val="11"/>
            </w:pPr>
            <w:r>
              <w:t>84.39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2.40</w:t>
            </w:r>
          </w:p>
        </w:tc>
        <w:tc>
          <w:tcPr>
            <w:tcW w:w="2551" w:type="dxa"/>
            <w:vAlign w:val="center"/>
          </w:tcPr>
          <w:p>
            <w:pPr>
              <w:pStyle w:val="11"/>
            </w:pPr>
            <w:r>
              <w:t>2.40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500.00</w:t>
            </w:r>
          </w:p>
        </w:tc>
        <w:tc>
          <w:tcPr>
            <w:tcW w:w="2551" w:type="dxa"/>
            <w:vAlign w:val="center"/>
          </w:tcPr>
          <w:p>
            <w:pPr>
              <w:pStyle w:val="15"/>
            </w:pPr>
          </w:p>
        </w:tc>
        <w:tc>
          <w:tcPr>
            <w:tcW w:w="2551" w:type="dxa"/>
            <w:vAlign w:val="center"/>
          </w:tcPr>
          <w:p>
            <w:pPr>
              <w:pStyle w:val="15"/>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500.00</w:t>
            </w:r>
          </w:p>
        </w:tc>
        <w:tc>
          <w:tcPr>
            <w:tcW w:w="2551" w:type="dxa"/>
            <w:vAlign w:val="center"/>
          </w:tcPr>
          <w:p>
            <w:pPr>
              <w:pStyle w:val="11"/>
            </w:pPr>
          </w:p>
        </w:tc>
        <w:tc>
          <w:tcPr>
            <w:tcW w:w="2551"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500.00</w:t>
            </w:r>
          </w:p>
        </w:tc>
        <w:tc>
          <w:tcPr>
            <w:tcW w:w="2551" w:type="dxa"/>
            <w:vAlign w:val="center"/>
          </w:tcPr>
          <w:p>
            <w:pPr>
              <w:pStyle w:val="11"/>
            </w:pPr>
          </w:p>
        </w:tc>
        <w:tc>
          <w:tcPr>
            <w:tcW w:w="2551"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2120802</w:t>
            </w:r>
          </w:p>
        </w:tc>
        <w:tc>
          <w:tcPr>
            <w:tcW w:w="4535" w:type="dxa"/>
            <w:vAlign w:val="center"/>
          </w:tcPr>
          <w:p>
            <w:pPr>
              <w:pStyle w:val="12"/>
            </w:pPr>
            <w:r>
              <w:t>土地开发支出</w:t>
            </w:r>
          </w:p>
        </w:tc>
        <w:tc>
          <w:tcPr>
            <w:tcW w:w="2551" w:type="dxa"/>
            <w:vAlign w:val="center"/>
          </w:tcPr>
          <w:p>
            <w:pPr>
              <w:pStyle w:val="11"/>
            </w:pPr>
            <w:r>
              <w:t>200.00</w:t>
            </w:r>
          </w:p>
        </w:tc>
        <w:tc>
          <w:tcPr>
            <w:tcW w:w="2551" w:type="dxa"/>
            <w:vAlign w:val="center"/>
          </w:tcPr>
          <w:p>
            <w:pPr>
              <w:pStyle w:val="11"/>
            </w:pPr>
          </w:p>
        </w:tc>
        <w:tc>
          <w:tcPr>
            <w:tcW w:w="2551"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2120805</w:t>
            </w:r>
          </w:p>
        </w:tc>
        <w:tc>
          <w:tcPr>
            <w:tcW w:w="4535" w:type="dxa"/>
            <w:vAlign w:val="center"/>
          </w:tcPr>
          <w:p>
            <w:pPr>
              <w:pStyle w:val="12"/>
            </w:pPr>
            <w:r>
              <w:t>补助被征地农民支出</w:t>
            </w:r>
          </w:p>
        </w:tc>
        <w:tc>
          <w:tcPr>
            <w:tcW w:w="2551" w:type="dxa"/>
            <w:vAlign w:val="center"/>
          </w:tcPr>
          <w:p>
            <w:pPr>
              <w:pStyle w:val="11"/>
            </w:pPr>
            <w:r>
              <w:t>300.00</w:t>
            </w:r>
          </w:p>
        </w:tc>
        <w:tc>
          <w:tcPr>
            <w:tcW w:w="2551" w:type="dxa"/>
            <w:vAlign w:val="center"/>
          </w:tcPr>
          <w:p>
            <w:pPr>
              <w:pStyle w:val="11"/>
            </w:pPr>
          </w:p>
        </w:tc>
        <w:tc>
          <w:tcPr>
            <w:tcW w:w="2551" w:type="dxa"/>
            <w:vAlign w:val="center"/>
          </w:tcPr>
          <w:p>
            <w:pPr>
              <w:pStyle w:val="11"/>
            </w:pPr>
            <w:r>
              <w:t>300.00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19.14</w:t>
            </w:r>
          </w:p>
        </w:tc>
        <w:tc>
          <w:tcPr>
            <w:tcW w:w="2381" w:type="dxa"/>
            <w:vAlign w:val="center"/>
          </w:tcPr>
          <w:p>
            <w:pPr>
              <w:pStyle w:val="15"/>
            </w:pPr>
            <w:r>
              <w:t>19.14</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r>
              <w:t>16.61</w:t>
            </w:r>
          </w:p>
        </w:tc>
        <w:tc>
          <w:tcPr>
            <w:tcW w:w="2381" w:type="dxa"/>
            <w:vAlign w:val="center"/>
          </w:tcPr>
          <w:p>
            <w:pPr>
              <w:pStyle w:val="11"/>
            </w:pPr>
            <w:r>
              <w:t>16.61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r>
              <w:t>16.61</w:t>
            </w:r>
          </w:p>
        </w:tc>
        <w:tc>
          <w:tcPr>
            <w:tcW w:w="2381" w:type="dxa"/>
            <w:vAlign w:val="center"/>
          </w:tcPr>
          <w:p>
            <w:pPr>
              <w:pStyle w:val="11"/>
            </w:pPr>
            <w:r>
              <w:t>16.61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2.53</w:t>
            </w:r>
          </w:p>
        </w:tc>
        <w:tc>
          <w:tcPr>
            <w:tcW w:w="2381" w:type="dxa"/>
            <w:vAlign w:val="center"/>
          </w:tcPr>
          <w:p>
            <w:pPr>
              <w:pStyle w:val="11"/>
            </w:pPr>
            <w:r>
              <w:t>2.53</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bookmarkStart w:id="2" w:name="_GoBack"/>
      <w:bookmarkEnd w:id="2"/>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高阳县自然资源和规划局2026年单位预算信息公开情况说明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按照《中华人民共和国预算法》、《地方预决算公开操作规程》和《关于进一步推进预算公开工作的实施意见》规定，现将高阳县自然资源和规划局2026年单位预算公开如下：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履行全民所有土地、矿产、森林、草原、湿地、水、海洋等自然资源资产所有者职责和所有国土空间用途管制职责。拟订自然资源和国土空间规划及测绘等地方性法规、政府规章草案，监督检查自然资源和国土空间规划及测绘等法律法规的执行情况。</w:t>
      </w:r>
    </w:p>
    <w:p>
      <w:pPr>
        <w:pStyle w:val="17"/>
      </w:pPr>
      <w:r>
        <w:t>（二）负责全县自然资源调查监测评价。贯彻执行国家自然资源调查监测评价的指标体系、统计标准和自然资源调查监测评价制度。实施自然资源基础调查、专项调查和监测。负责自然资源调查监测评价成果的监督管理和信息发布。负责自然资源调查监测评价工作。</w:t>
      </w:r>
    </w:p>
    <w:p>
      <w:pPr>
        <w:pStyle w:val="17"/>
      </w:pPr>
      <w:r>
        <w:t>（三）负责全县自然资源统一确权登记工作。贯彻执行国家各类自然资源和不动产统一确权登记、权籍调查、不动产测绘、争议调处、成果应用的制度、标准、规范。建立健全全县自然资源和不动产登记信息管理基础平台。负责自然资源和不动产登记资料收集、整理、共享、汇交管理等。负责监督全县自然资源和不动产确权登记工作。</w:t>
      </w:r>
    </w:p>
    <w:p>
      <w:pPr>
        <w:pStyle w:val="17"/>
      </w:pPr>
      <w:r>
        <w:t>（四）负责全县自然资源资产有偿使用工作。贯彻执行国家全民所有自然资源资产统计制度，负责全民所有自然资源资产核算。负责编制全民所有自然资源资产负债表，拟订考核标准。制定全民所有自然资源资产划拨、出让、租赁、作价出资和土地储备政策，合理配置全民所有自然资源资产。负责自然资源资产价值评估管理，依法收缴相关资产收益。</w:t>
      </w:r>
    </w:p>
    <w:p>
      <w:pPr>
        <w:pStyle w:val="17"/>
      </w:pPr>
      <w:r>
        <w:t>（五）负责全县自然资源的合理开发利用。组织拟订自然资源发展规划和战略，贯彻国家自然资源开发利用标准并组织实施，建立政府公示自然资源价格体系，组织开展自然资源分等定级价格评估，开展自然资源利用评价考核，指导节约集约利用。负责自然资源市场监管。组织落实自然资源管理涉及宏观调控、区域协调和城乡统筹的政策措施。</w:t>
      </w:r>
    </w:p>
    <w:p>
      <w:pPr>
        <w:pStyle w:val="17"/>
      </w:pPr>
      <w:r>
        <w:t>（六）负责建立全县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负责土地、海洋等自然资源年度利用计划管理工作。负责土地、海域、海岛等国土空间用途转用工作。负责土地征收征用管理。</w:t>
      </w:r>
    </w:p>
    <w:p>
      <w:pPr>
        <w:pStyle w:val="17"/>
      </w:pPr>
      <w:r>
        <w:t>（七）负责统筹全县国土空间生态修复。牵头组织编制国土空间生态修复规划并实施有关生态修复重大工程。负责国土空间综合整治、土地整理复垦、矿山地质环境恢复治理、海洋生态、海域海岸线和海岛修复等工作。牵头建立和实施生态保护补偿制度，制定合理利用社会资金进行生态修复的政策措施，提出重大备选项目。</w:t>
      </w:r>
    </w:p>
    <w:p>
      <w:pPr>
        <w:pStyle w:val="17"/>
      </w:pPr>
      <w:r>
        <w:t>（八）负责组织实施最严格的耕地保护制度。牵头拟订并实施耕地保护政策，负责耕地数量、质量、生态保护。组织实施耕地保护责任目标考核和永久基本农田特殊保护。完善耕地占补平衡制度，监督占用耕地补偿制度执行情况。</w:t>
      </w:r>
    </w:p>
    <w:p>
      <w:pPr>
        <w:pStyle w:val="17"/>
      </w:pPr>
      <w:r>
        <w:t>（九）负责管理全县地质勘查行业和地质工作。编制地质勘查规划并监督检查执行情况。管理县级地质勘查项目。组织实施重大地质矿产勘查专项。负责古生物化石的监督管理。</w:t>
      </w:r>
    </w:p>
    <w:p>
      <w:pPr>
        <w:pStyle w:val="17"/>
      </w:pPr>
      <w:r>
        <w:t>（十）负责全县矿产资源管理工作。负责矿产资源储量管理及压覆矿产资源审批。负责矿业权管理。会同有关部门负责落实保护性开采的特定矿种、优势矿产的调控及相关管理工作。监督指导矿产资源合理利用和保护。负责矿产资源勘查、开采安全监管工作；</w:t>
      </w:r>
    </w:p>
    <w:p>
      <w:pPr>
        <w:pStyle w:val="17"/>
      </w:pPr>
      <w:r>
        <w:t>（十一）负责监督实施海洋战略规划和发展海洋经济。组织制定海洋发展战略并监督实施。会同有关部门拟订海洋经济发展、海岸带综合保护利用等规划和政策并监督实施。负责海洋经济运行监测评估工作。</w:t>
      </w:r>
    </w:p>
    <w:p>
      <w:pPr>
        <w:pStyle w:val="17"/>
      </w:pPr>
      <w:r>
        <w:t>（十二）负责全县海洋开发利用和保护的监督管理工作。负责海域使用和海岛保护利用管理。制定海域海岛保护利用规划并监督实施。负责无居民海岛地名管理工作。负责海洋观测预报、预警监测和减灾工作，参与重大海洋灾害应急处置。</w:t>
      </w:r>
    </w:p>
    <w:p>
      <w:pPr>
        <w:pStyle w:val="17"/>
      </w:pPr>
      <w:r>
        <w:t>（十三）负责全县测绘地理信息管理工作。负责基础测绘和测绘行业管理。负责测绘资质资格与信用管理，监督管理地理信息安全和市场秩序。负责地理信息公共服务管理。负责测量标志保护。</w:t>
      </w:r>
    </w:p>
    <w:p>
      <w:pPr>
        <w:pStyle w:val="17"/>
      </w:pPr>
      <w:r>
        <w:t>（十四）推动全县自然资源领域科技发展。制定并实施自然资源领域科技创新发展和人才培养战略、规划和计划。组织制定技术标准、规程规范并监督实施。组织实施重大科技工程及创新能力建设，推进自然资源信息化和信息资料的公共服务。</w:t>
      </w:r>
    </w:p>
    <w:p>
      <w:pPr>
        <w:pStyle w:val="17"/>
      </w:pPr>
      <w:r>
        <w:t>（十五）开展全县自然资源国际合作。组织开展自然资源领域对外交流合作。</w:t>
      </w:r>
    </w:p>
    <w:p>
      <w:pPr>
        <w:pStyle w:val="17"/>
      </w:pPr>
      <w:r>
        <w:t>（十六）查处全县自然资源开发利用和国土空间规划及测绘重大违法案件。指导县有关行政执法工作。</w:t>
      </w:r>
    </w:p>
    <w:p>
      <w:pPr>
        <w:pStyle w:val="17"/>
      </w:pPr>
      <w:r>
        <w:t>（十七）负责指导全县城市规划、村镇规划、城市勘察测量和测绘工会；负责所辖县域总体规划，乡镇体系规划的审核及县域城镇体系规划的审核呈报等工作。</w:t>
      </w:r>
    </w:p>
    <w:p>
      <w:pPr>
        <w:pStyle w:val="17"/>
      </w:pPr>
      <w:r>
        <w:t>（十八）负责组织实施国家、省、市关于林业工作的方针、政策、法律、法规并负责监督检查；研究拟定全县林业生态环境建设、森林资源保护、国土绿化、防治荒漠化和林业产业发展的地方性政策，经批准后组织实施并监督检查。</w:t>
      </w:r>
    </w:p>
    <w:p>
      <w:pPr>
        <w:pStyle w:val="17"/>
      </w:pPr>
      <w:r>
        <w:t>拟定全县林业发展战略、中长期发展规划、年度计划、综合规划和有关专业规划并组织实施；审核申报或审批重点林业建设项目并监督实施；配合有关部门研究拟定发展林业的经济调节政策。负责组织、协调、指导全县植树造林、国土绿化和防沙、治沙工作；指导果园、苗圃、花圃、森林公园（景点景观）的建设和管理；指导基层林业工作机构建设。组织指导全县林业资源的调查、规划、设计、动态监测、统计及管理工作；按照省、市下达的林木采伐限额执行林木凭证采伐与运输等林政管理工作；负责林地、林权管理；负责林地征用、占用的监督管理工作；监督森林资源和林地开发利用。</w:t>
      </w:r>
    </w:p>
    <w:p>
      <w:pPr>
        <w:pStyle w:val="17"/>
      </w:pPr>
      <w:r>
        <w:t>负责全县陆生野生动物、植物资源的保护和合理开发；查处国家明令禁止的非法收购、运输陆生野生动植物案件；负责全县湿地保护工作。组织协调、指导监督全县森林防火工作；加强森林公安派出所队伍建设；查处破坏林业资源和野生动植物资源的重大案件；管理全县林、果、桑、花等种质资源的引进、选育、保护和开发利用工作；负责全县林果桑花病虫鼠害的防治、检疫工作。指导全县林产工业和林业系统多种经营工作。指导各类商品林和风景林的培育和管理。负责全县林业科技、教育、宣传等工作；加强全县林业队伍建设。</w:t>
      </w:r>
    </w:p>
    <w:p>
      <w:pPr>
        <w:pStyle w:val="17"/>
      </w:pPr>
      <w:r>
        <w:t>（十九）完成县委、县政府交办的其他任务。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高阳县自然资源和规划局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1656.25万元，其中：一般公共预算收入1156.25万元，基金预算收入500.00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自然资源和规划局年度单位预算中支出预算的总体情况。2026年支出预算1656.25万元，其中基本支出326.85万元，包括人员经费273.43万元和日常公用经费53.42万元；项目支出1329.40万元，主要为土地征收费用及国土规划专项经费；预计下年使用的单位资金结余0.00万元。委托业务费共计安排665.80万元，主要用于因技术原因确需对外委托的辅助性工作和确有必要对外委托开展咨询、评审、规划等工作。</w:t>
      </w:r>
    </w:p>
    <w:p>
      <w:pPr>
        <w:pStyle w:val="18"/>
      </w:pPr>
      <w:r>
        <w:t>3、比上年增减情况</w:t>
      </w:r>
    </w:p>
    <w:p>
      <w:pPr>
        <w:pStyle w:val="18"/>
      </w:pPr>
      <w:r>
        <w:t>2026年预算收支安排1656.25万元，较2025年预算减少6776.90万元，其中：基本支出减少45.86万元，主要为人员经费减少38.33万元，日常公用经费减少7.54万元。项目支出减少6731.04万元，主要为预计今年储备土地出让收入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2026年，我单位机关运行经费共计安排53.42万元，主要用于日常维修、办公用房水电费、办公用房取暖费、办公用房物业管理费等日常运行支出。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19.14万元，其中因公出国（境）费0.00万元；公务用车购置及运维费16.61万元（其中：公务用车购置费为0.00万元，公务用车运维费16.61万元)；公务接待费2.53万元。与2025年相比减少0.13万元，增减变化的主要原因是按规定逐年减少。</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1、规划工作专项经费（劳务派遣）绩效目标表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13062826P00011510111F</w:t>
            </w:r>
          </w:p>
        </w:tc>
        <w:tc>
          <w:tcPr>
            <w:tcW w:w="2835" w:type="dxa"/>
            <w:vAlign w:val="center"/>
          </w:tcPr>
          <w:p>
            <w:pPr>
              <w:pStyle w:val="10"/>
            </w:pPr>
            <w:r>
              <w:t>项目名称</w:t>
            </w:r>
          </w:p>
        </w:tc>
        <w:tc>
          <w:tcPr>
            <w:tcW w:w="6095" w:type="dxa"/>
            <w:gridSpan w:val="3"/>
            <w:vAlign w:val="center"/>
          </w:tcPr>
          <w:p>
            <w:pPr>
              <w:pStyle w:val="12"/>
            </w:pPr>
            <w:r>
              <w:t>规划工作专项经费（劳务派遣）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65.80</w:t>
            </w:r>
          </w:p>
        </w:tc>
        <w:tc>
          <w:tcPr>
            <w:tcW w:w="2835" w:type="dxa"/>
            <w:vAlign w:val="center"/>
          </w:tcPr>
          <w:p>
            <w:pPr>
              <w:pStyle w:val="10"/>
            </w:pPr>
            <w:r>
              <w:t>其中：财政    资金</w:t>
            </w:r>
          </w:p>
        </w:tc>
        <w:tc>
          <w:tcPr>
            <w:tcW w:w="2551" w:type="dxa"/>
            <w:vAlign w:val="center"/>
          </w:tcPr>
          <w:p>
            <w:pPr>
              <w:pStyle w:val="12"/>
            </w:pPr>
            <w:r>
              <w:t>65.80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用于支付劳务派遣人员工资。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16.25</w:t>
            </w:r>
          </w:p>
        </w:tc>
        <w:tc>
          <w:tcPr>
            <w:tcW w:w="2835" w:type="dxa"/>
            <w:vAlign w:val="center"/>
          </w:tcPr>
          <w:p>
            <w:pPr>
              <w:pStyle w:val="13"/>
            </w:pPr>
            <w:r>
              <w:t>32.50</w:t>
            </w:r>
          </w:p>
        </w:tc>
        <w:tc>
          <w:tcPr>
            <w:tcW w:w="2551" w:type="dxa"/>
            <w:vAlign w:val="center"/>
          </w:tcPr>
          <w:p>
            <w:pPr>
              <w:pStyle w:val="13"/>
            </w:pPr>
            <w:r>
              <w:t>48.75</w:t>
            </w:r>
          </w:p>
        </w:tc>
        <w:tc>
          <w:tcPr>
            <w:tcW w:w="3544" w:type="dxa"/>
            <w:gridSpan w:val="2"/>
            <w:vAlign w:val="center"/>
          </w:tcPr>
          <w:p>
            <w:pPr>
              <w:pStyle w:val="13"/>
            </w:pPr>
            <w:r>
              <w:t>65.80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1.完成高阳县国土空间总体规划项目。</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人数</w:t>
            </w:r>
          </w:p>
        </w:tc>
        <w:tc>
          <w:tcPr>
            <w:tcW w:w="5386" w:type="dxa"/>
            <w:vAlign w:val="center"/>
          </w:tcPr>
          <w:p>
            <w:pPr>
              <w:pStyle w:val="12"/>
            </w:pPr>
            <w:r>
              <w:t>招聘劳务派遣的人数</w:t>
            </w:r>
          </w:p>
        </w:tc>
        <w:tc>
          <w:tcPr>
            <w:tcW w:w="2268" w:type="dxa"/>
            <w:vAlign w:val="center"/>
          </w:tcPr>
          <w:p>
            <w:pPr>
              <w:pStyle w:val="12"/>
            </w:pPr>
            <w:r>
              <w:t>12人</w:t>
            </w:r>
          </w:p>
        </w:tc>
        <w:tc>
          <w:tcPr>
            <w:tcW w:w="1276" w:type="dxa"/>
            <w:vAlign w:val="center"/>
          </w:tcPr>
          <w:p>
            <w:pPr>
              <w:pStyle w:val="12"/>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2268" w:type="dxa"/>
            <w:vAlign w:val="center"/>
          </w:tcPr>
          <w:p>
            <w:pPr>
              <w:pStyle w:val="12"/>
            </w:pPr>
            <w:r>
              <w:t>100%</w:t>
            </w:r>
          </w:p>
        </w:tc>
        <w:tc>
          <w:tcPr>
            <w:tcW w:w="1276" w:type="dxa"/>
            <w:vAlign w:val="center"/>
          </w:tcPr>
          <w:p>
            <w:pPr>
              <w:pStyle w:val="12"/>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资金支付的及时性</w:t>
            </w:r>
          </w:p>
        </w:tc>
        <w:tc>
          <w:tcPr>
            <w:tcW w:w="5386" w:type="dxa"/>
            <w:vAlign w:val="center"/>
          </w:tcPr>
          <w:p>
            <w:pPr>
              <w:pStyle w:val="12"/>
            </w:pPr>
            <w:r>
              <w:t>按月支付劳务派遣人员工资</w:t>
            </w:r>
          </w:p>
        </w:tc>
        <w:tc>
          <w:tcPr>
            <w:tcW w:w="2268" w:type="dxa"/>
            <w:vAlign w:val="center"/>
          </w:tcPr>
          <w:p>
            <w:pPr>
              <w:pStyle w:val="12"/>
            </w:pPr>
            <w:r>
              <w:t>100%</w:t>
            </w:r>
          </w:p>
        </w:tc>
        <w:tc>
          <w:tcPr>
            <w:tcW w:w="1276" w:type="dxa"/>
            <w:vAlign w:val="center"/>
          </w:tcPr>
          <w:p>
            <w:pPr>
              <w:pStyle w:val="12"/>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《高阳县财政局关于部分县级预算部门招聘劳务派遣人员的请示》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设计成果对实际工作的指导意义</w:t>
            </w:r>
          </w:p>
        </w:tc>
        <w:tc>
          <w:tcPr>
            <w:tcW w:w="2268" w:type="dxa"/>
            <w:vAlign w:val="center"/>
          </w:tcPr>
          <w:p>
            <w:pPr>
              <w:pStyle w:val="12"/>
            </w:pPr>
            <w:r>
              <w:t>≥90%</w:t>
            </w:r>
          </w:p>
        </w:tc>
        <w:tc>
          <w:tcPr>
            <w:tcW w:w="1276" w:type="dxa"/>
            <w:vAlign w:val="center"/>
          </w:tcPr>
          <w:p>
            <w:pPr>
              <w:pStyle w:val="12"/>
            </w:pPr>
            <w:r>
              <w:t>《高阳县财政局关于部分县级预算部门招聘劳务派遣人员的请示》</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2、冀财资环[2025]68号-林业草原改革发展资金绩效目标表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13062826P00062010007H</w:t>
            </w:r>
          </w:p>
        </w:tc>
        <w:tc>
          <w:tcPr>
            <w:tcW w:w="2835" w:type="dxa"/>
            <w:vAlign w:val="center"/>
          </w:tcPr>
          <w:p>
            <w:pPr>
              <w:pStyle w:val="10"/>
            </w:pPr>
            <w:r>
              <w:t>项目名称</w:t>
            </w:r>
          </w:p>
        </w:tc>
        <w:tc>
          <w:tcPr>
            <w:tcW w:w="6095" w:type="dxa"/>
            <w:gridSpan w:val="3"/>
            <w:vAlign w:val="center"/>
          </w:tcPr>
          <w:p>
            <w:pPr>
              <w:pStyle w:val="12"/>
            </w:pPr>
            <w:r>
              <w:t>冀财资环[2025]68号-林业草原改革发展资金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44.00</w:t>
            </w:r>
          </w:p>
        </w:tc>
        <w:tc>
          <w:tcPr>
            <w:tcW w:w="2835" w:type="dxa"/>
            <w:vAlign w:val="center"/>
          </w:tcPr>
          <w:p>
            <w:pPr>
              <w:pStyle w:val="10"/>
            </w:pPr>
            <w:r>
              <w:t>其中：财政    资金</w:t>
            </w:r>
          </w:p>
        </w:tc>
        <w:tc>
          <w:tcPr>
            <w:tcW w:w="2551" w:type="dxa"/>
            <w:vAlign w:val="center"/>
          </w:tcPr>
          <w:p>
            <w:pPr>
              <w:pStyle w:val="12"/>
            </w:pPr>
            <w:r>
              <w:t>44.00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用于村庄绿化提升及重点工程奖补。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44.00</w:t>
            </w:r>
          </w:p>
        </w:tc>
        <w:tc>
          <w:tcPr>
            <w:tcW w:w="2551" w:type="dxa"/>
            <w:vAlign w:val="center"/>
          </w:tcPr>
          <w:p>
            <w:pPr>
              <w:pStyle w:val="13"/>
            </w:pPr>
            <w:r>
              <w:t>44.00</w:t>
            </w:r>
          </w:p>
        </w:tc>
        <w:tc>
          <w:tcPr>
            <w:tcW w:w="3544" w:type="dxa"/>
            <w:gridSpan w:val="2"/>
            <w:vAlign w:val="center"/>
          </w:tcPr>
          <w:p>
            <w:pPr>
              <w:pStyle w:val="13"/>
            </w:pPr>
            <w:r>
              <w:t>44.00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1.全力做好我县林业建设工作，加大宣传力度，保护全县市森林资源和生态环境。</w:t>
            </w:r>
            <w:r>
              <w:tab/>
            </w:r>
            <w:r>
              <w:tab/>
            </w:r>
            <w:r>
              <w:tab/>
            </w:r>
            <w:r>
              <w:tab/>
            </w: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村庄绿化</w:t>
            </w:r>
          </w:p>
        </w:tc>
        <w:tc>
          <w:tcPr>
            <w:tcW w:w="5386" w:type="dxa"/>
            <w:vAlign w:val="center"/>
          </w:tcPr>
          <w:p>
            <w:pPr>
              <w:pStyle w:val="12"/>
            </w:pPr>
            <w:r>
              <w:t>村庄绿化个数</w:t>
            </w:r>
          </w:p>
        </w:tc>
        <w:tc>
          <w:tcPr>
            <w:tcW w:w="2268" w:type="dxa"/>
            <w:vAlign w:val="center"/>
          </w:tcPr>
          <w:p>
            <w:pPr>
              <w:pStyle w:val="12"/>
            </w:pPr>
            <w:r>
              <w:t>7个</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项目验收工作</w:t>
            </w:r>
          </w:p>
        </w:tc>
        <w:tc>
          <w:tcPr>
            <w:tcW w:w="5386" w:type="dxa"/>
            <w:vAlign w:val="center"/>
          </w:tcPr>
          <w:p>
            <w:pPr>
              <w:pStyle w:val="12"/>
            </w:pPr>
            <w:r>
              <w:t>项目验收工作通过率</w:t>
            </w:r>
          </w:p>
        </w:tc>
        <w:tc>
          <w:tcPr>
            <w:tcW w:w="2268" w:type="dxa"/>
            <w:vAlign w:val="center"/>
          </w:tcPr>
          <w:p>
            <w:pPr>
              <w:pStyle w:val="12"/>
            </w:pPr>
            <w:r>
              <w:t>≥90%</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按规定时间完成工作</w:t>
            </w:r>
          </w:p>
        </w:tc>
        <w:tc>
          <w:tcPr>
            <w:tcW w:w="2268" w:type="dxa"/>
            <w:vAlign w:val="center"/>
          </w:tcPr>
          <w:p>
            <w:pPr>
              <w:pStyle w:val="12"/>
            </w:pPr>
            <w:r>
              <w:t>≥90%</w:t>
            </w:r>
          </w:p>
        </w:tc>
        <w:tc>
          <w:tcPr>
            <w:tcW w:w="1276" w:type="dxa"/>
            <w:vAlign w:val="center"/>
          </w:tcPr>
          <w:p>
            <w:pPr>
              <w:pStyle w:val="12"/>
            </w:pPr>
            <w:r>
              <w:t>高阳县2020年度造林绿化工作方案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≤44万元</w:t>
            </w:r>
          </w:p>
        </w:tc>
        <w:tc>
          <w:tcPr>
            <w:tcW w:w="1276" w:type="dxa"/>
            <w:vAlign w:val="center"/>
          </w:tcPr>
          <w:p>
            <w:pPr>
              <w:pStyle w:val="12"/>
            </w:pPr>
            <w:r>
              <w:t>冀财资环[2025]68号-林业改革发展补助</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生态环境</w:t>
            </w:r>
          </w:p>
        </w:tc>
        <w:tc>
          <w:tcPr>
            <w:tcW w:w="5386" w:type="dxa"/>
            <w:vAlign w:val="center"/>
          </w:tcPr>
          <w:p>
            <w:pPr>
              <w:pStyle w:val="12"/>
            </w:pPr>
            <w:r>
              <w:t>改善生态环境</w:t>
            </w:r>
          </w:p>
        </w:tc>
        <w:tc>
          <w:tcPr>
            <w:tcW w:w="2268" w:type="dxa"/>
            <w:vAlign w:val="center"/>
          </w:tcPr>
          <w:p>
            <w:pPr>
              <w:pStyle w:val="12"/>
            </w:pPr>
            <w:r>
              <w:t>维护全县森林资源和维护生态，促进生态文明建设</w:t>
            </w:r>
          </w:p>
        </w:tc>
        <w:tc>
          <w:tcPr>
            <w:tcW w:w="1276" w:type="dxa"/>
            <w:vAlign w:val="center"/>
          </w:tcPr>
          <w:p>
            <w:pPr>
              <w:pStyle w:val="12"/>
            </w:pPr>
            <w:r>
              <w:t>高阳县2020年度造林绿化工作方案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3、冀财资环[2025]69号-林业草原改革发展资金（林草有害生物防治）绩效目标表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13062826P00062010006X</w:t>
            </w:r>
          </w:p>
        </w:tc>
        <w:tc>
          <w:tcPr>
            <w:tcW w:w="2835" w:type="dxa"/>
            <w:vAlign w:val="center"/>
          </w:tcPr>
          <w:p>
            <w:pPr>
              <w:pStyle w:val="10"/>
            </w:pPr>
            <w:r>
              <w:t>项目名称</w:t>
            </w:r>
          </w:p>
        </w:tc>
        <w:tc>
          <w:tcPr>
            <w:tcW w:w="6095" w:type="dxa"/>
            <w:gridSpan w:val="3"/>
            <w:vAlign w:val="center"/>
          </w:tcPr>
          <w:p>
            <w:pPr>
              <w:pStyle w:val="12"/>
            </w:pPr>
            <w:r>
              <w:t>冀财资环[2025]69号-林业草原改革发展资金（林草有害生物防治）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17.60</w:t>
            </w:r>
          </w:p>
        </w:tc>
        <w:tc>
          <w:tcPr>
            <w:tcW w:w="2835" w:type="dxa"/>
            <w:vAlign w:val="center"/>
          </w:tcPr>
          <w:p>
            <w:pPr>
              <w:pStyle w:val="10"/>
            </w:pPr>
            <w:r>
              <w:t>其中：财政    资金</w:t>
            </w:r>
          </w:p>
        </w:tc>
        <w:tc>
          <w:tcPr>
            <w:tcW w:w="2551" w:type="dxa"/>
            <w:vAlign w:val="center"/>
          </w:tcPr>
          <w:p>
            <w:pPr>
              <w:pStyle w:val="12"/>
            </w:pPr>
            <w:r>
              <w:t>17.60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用于林业有害生物防治。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10.00</w:t>
            </w:r>
          </w:p>
        </w:tc>
        <w:tc>
          <w:tcPr>
            <w:tcW w:w="2551" w:type="dxa"/>
            <w:vAlign w:val="center"/>
          </w:tcPr>
          <w:p>
            <w:pPr>
              <w:pStyle w:val="13"/>
            </w:pPr>
            <w:r>
              <w:t>17.60</w:t>
            </w:r>
          </w:p>
        </w:tc>
        <w:tc>
          <w:tcPr>
            <w:tcW w:w="3544" w:type="dxa"/>
            <w:gridSpan w:val="2"/>
            <w:vAlign w:val="center"/>
          </w:tcPr>
          <w:p>
            <w:pPr>
              <w:pStyle w:val="13"/>
            </w:pPr>
            <w:r>
              <w:t>17.60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1.预防和减少自然灾害对森林资源的损失.</w:t>
            </w:r>
            <w:r>
              <w:tab/>
            </w:r>
            <w:r>
              <w:tab/>
            </w:r>
            <w:r>
              <w:tab/>
            </w:r>
          </w:p>
          <w:p>
            <w:pPr>
              <w:pStyle w:val="12"/>
            </w:pP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飞防次数</w:t>
            </w:r>
          </w:p>
        </w:tc>
        <w:tc>
          <w:tcPr>
            <w:tcW w:w="5386" w:type="dxa"/>
            <w:vAlign w:val="center"/>
          </w:tcPr>
          <w:p>
            <w:pPr>
              <w:pStyle w:val="12"/>
            </w:pPr>
            <w:r>
              <w:t>全年预计飞防次数</w:t>
            </w:r>
          </w:p>
        </w:tc>
        <w:tc>
          <w:tcPr>
            <w:tcW w:w="2268" w:type="dxa"/>
            <w:vAlign w:val="center"/>
          </w:tcPr>
          <w:p>
            <w:pPr>
              <w:pStyle w:val="12"/>
            </w:pPr>
            <w:r>
              <w:t>≥2次</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林业有害生物防治工作完成率</w:t>
            </w:r>
          </w:p>
        </w:tc>
        <w:tc>
          <w:tcPr>
            <w:tcW w:w="5386" w:type="dxa"/>
            <w:vAlign w:val="center"/>
          </w:tcPr>
          <w:p>
            <w:pPr>
              <w:pStyle w:val="12"/>
            </w:pPr>
            <w:r>
              <w:t>林业有害生物防治工作的完成率</w:t>
            </w:r>
          </w:p>
        </w:tc>
        <w:tc>
          <w:tcPr>
            <w:tcW w:w="2268" w:type="dxa"/>
            <w:vAlign w:val="center"/>
          </w:tcPr>
          <w:p>
            <w:pPr>
              <w:pStyle w:val="12"/>
            </w:pPr>
            <w:r>
              <w:t>≥90%</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工作开展及时性</w:t>
            </w:r>
          </w:p>
        </w:tc>
        <w:tc>
          <w:tcPr>
            <w:tcW w:w="5386" w:type="dxa"/>
            <w:vAlign w:val="center"/>
          </w:tcPr>
          <w:p>
            <w:pPr>
              <w:pStyle w:val="12"/>
            </w:pPr>
            <w:r>
              <w:t>林业有害生物检疫工作开展及时性</w:t>
            </w:r>
          </w:p>
        </w:tc>
        <w:tc>
          <w:tcPr>
            <w:tcW w:w="2268" w:type="dxa"/>
            <w:vAlign w:val="center"/>
          </w:tcPr>
          <w:p>
            <w:pPr>
              <w:pStyle w:val="12"/>
            </w:pPr>
            <w:r>
              <w:t>≥90%</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病虫害防治工作所需费用</w:t>
            </w:r>
          </w:p>
        </w:tc>
        <w:tc>
          <w:tcPr>
            <w:tcW w:w="2268" w:type="dxa"/>
            <w:vAlign w:val="center"/>
          </w:tcPr>
          <w:p>
            <w:pPr>
              <w:pStyle w:val="12"/>
            </w:pPr>
            <w:r>
              <w:t>17.6万元</w:t>
            </w:r>
          </w:p>
        </w:tc>
        <w:tc>
          <w:tcPr>
            <w:tcW w:w="1276" w:type="dxa"/>
            <w:vAlign w:val="center"/>
          </w:tcPr>
          <w:p>
            <w:pPr>
              <w:pStyle w:val="12"/>
            </w:pPr>
            <w:r>
              <w:t>《国务院办公厅关于进一步加强美国白蛾防治工作的通知》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林业有害生物成灾发生率</w:t>
            </w:r>
          </w:p>
        </w:tc>
        <w:tc>
          <w:tcPr>
            <w:tcW w:w="5386" w:type="dxa"/>
            <w:vAlign w:val="center"/>
          </w:tcPr>
          <w:p>
            <w:pPr>
              <w:pStyle w:val="12"/>
            </w:pPr>
            <w:r>
              <w:t>林业有害生物灾害发生面积与全县森林面积的比率</w:t>
            </w:r>
          </w:p>
        </w:tc>
        <w:tc>
          <w:tcPr>
            <w:tcW w:w="2268" w:type="dxa"/>
            <w:vAlign w:val="center"/>
          </w:tcPr>
          <w:p>
            <w:pPr>
              <w:pStyle w:val="12"/>
            </w:pPr>
            <w:r>
              <w:t>≤0.1%</w:t>
            </w:r>
          </w:p>
        </w:tc>
        <w:tc>
          <w:tcPr>
            <w:tcW w:w="1276" w:type="dxa"/>
            <w:vAlign w:val="center"/>
          </w:tcPr>
          <w:p>
            <w:pPr>
              <w:pStyle w:val="12"/>
            </w:pPr>
            <w:r>
              <w:t>《国务院办公厅关于进一步加强美国白蛾防治工作的通知》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4、土地征收费用绩效目标表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13062826P00060510001R</w:t>
            </w:r>
          </w:p>
        </w:tc>
        <w:tc>
          <w:tcPr>
            <w:tcW w:w="2835" w:type="dxa"/>
            <w:vAlign w:val="center"/>
          </w:tcPr>
          <w:p>
            <w:pPr>
              <w:pStyle w:val="10"/>
            </w:pPr>
            <w:r>
              <w:t>项目名称</w:t>
            </w:r>
          </w:p>
        </w:tc>
        <w:tc>
          <w:tcPr>
            <w:tcW w:w="6095" w:type="dxa"/>
            <w:gridSpan w:val="3"/>
            <w:vAlign w:val="center"/>
          </w:tcPr>
          <w:p>
            <w:pPr>
              <w:pStyle w:val="12"/>
            </w:pPr>
            <w:r>
              <w:t>土地征收费用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用于土地征收工作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500.00</w:t>
            </w:r>
          </w:p>
        </w:tc>
        <w:tc>
          <w:tcPr>
            <w:tcW w:w="2835" w:type="dxa"/>
            <w:vAlign w:val="center"/>
          </w:tcPr>
          <w:p>
            <w:pPr>
              <w:pStyle w:val="13"/>
            </w:pPr>
            <w:r>
              <w:t>500.00</w:t>
            </w:r>
          </w:p>
        </w:tc>
        <w:tc>
          <w:tcPr>
            <w:tcW w:w="2551" w:type="dxa"/>
            <w:vAlign w:val="center"/>
          </w:tcPr>
          <w:p>
            <w:pPr>
              <w:pStyle w:val="13"/>
            </w:pPr>
            <w:r>
              <w:t>500.00</w:t>
            </w:r>
          </w:p>
        </w:tc>
        <w:tc>
          <w:tcPr>
            <w:tcW w:w="3544" w:type="dxa"/>
            <w:gridSpan w:val="2"/>
            <w:vAlign w:val="center"/>
          </w:tcPr>
          <w:p>
            <w:pPr>
              <w:pStyle w:val="13"/>
            </w:pPr>
            <w:r>
              <w:t>500.00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1.完成土地的征收工作。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面积</w:t>
            </w:r>
          </w:p>
        </w:tc>
        <w:tc>
          <w:tcPr>
            <w:tcW w:w="5386" w:type="dxa"/>
            <w:vAlign w:val="center"/>
          </w:tcPr>
          <w:p>
            <w:pPr>
              <w:pStyle w:val="12"/>
            </w:pPr>
            <w:r>
              <w:t>征收土地面积</w:t>
            </w:r>
          </w:p>
        </w:tc>
        <w:tc>
          <w:tcPr>
            <w:tcW w:w="2268" w:type="dxa"/>
            <w:vAlign w:val="center"/>
          </w:tcPr>
          <w:p>
            <w:pPr>
              <w:pStyle w:val="12"/>
            </w:pPr>
            <w:r>
              <w:t>≥10亩</w:t>
            </w:r>
          </w:p>
        </w:tc>
        <w:tc>
          <w:tcPr>
            <w:tcW w:w="1276" w:type="dxa"/>
            <w:vAlign w:val="center"/>
          </w:tcPr>
          <w:p>
            <w:pPr>
              <w:pStyle w:val="12"/>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工作高质量完成率</w:t>
            </w:r>
          </w:p>
        </w:tc>
        <w:tc>
          <w:tcPr>
            <w:tcW w:w="2268" w:type="dxa"/>
            <w:vAlign w:val="center"/>
          </w:tcPr>
          <w:p>
            <w:pPr>
              <w:pStyle w:val="12"/>
            </w:pPr>
            <w:r>
              <w:t>≥90%</w:t>
            </w:r>
          </w:p>
        </w:tc>
        <w:tc>
          <w:tcPr>
            <w:tcW w:w="1276" w:type="dxa"/>
            <w:vAlign w:val="center"/>
          </w:tcPr>
          <w:p>
            <w:pPr>
              <w:pStyle w:val="12"/>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资金规定时间内支付</w:t>
            </w:r>
          </w:p>
        </w:tc>
        <w:tc>
          <w:tcPr>
            <w:tcW w:w="2268" w:type="dxa"/>
            <w:vAlign w:val="center"/>
          </w:tcPr>
          <w:p>
            <w:pPr>
              <w:pStyle w:val="12"/>
            </w:pPr>
            <w:r>
              <w:t>≥90%</w:t>
            </w:r>
          </w:p>
        </w:tc>
        <w:tc>
          <w:tcPr>
            <w:tcW w:w="1276" w:type="dxa"/>
            <w:vAlign w:val="center"/>
          </w:tcPr>
          <w:p>
            <w:pPr>
              <w:pStyle w:val="12"/>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支付费用</w:t>
            </w:r>
          </w:p>
        </w:tc>
        <w:tc>
          <w:tcPr>
            <w:tcW w:w="5386" w:type="dxa"/>
            <w:vAlign w:val="center"/>
          </w:tcPr>
          <w:p>
            <w:pPr>
              <w:pStyle w:val="12"/>
            </w:pPr>
            <w:r>
              <w:t>支付社保费、风险基金等费用</w:t>
            </w:r>
          </w:p>
        </w:tc>
        <w:tc>
          <w:tcPr>
            <w:tcW w:w="2268" w:type="dxa"/>
            <w:vAlign w:val="center"/>
          </w:tcPr>
          <w:p>
            <w:pPr>
              <w:pStyle w:val="12"/>
            </w:pPr>
            <w:r>
              <w:t>≤500万元</w:t>
            </w:r>
          </w:p>
        </w:tc>
        <w:tc>
          <w:tcPr>
            <w:tcW w:w="1276" w:type="dxa"/>
            <w:vAlign w:val="center"/>
          </w:tcPr>
          <w:p>
            <w:pPr>
              <w:pStyle w:val="12"/>
            </w:pPr>
            <w:r>
              <w:t>河北省人民政府办公厅关于做好近期建设用地报批工作的通知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避免国有资产流失</w:t>
            </w:r>
          </w:p>
        </w:tc>
        <w:tc>
          <w:tcPr>
            <w:tcW w:w="5386" w:type="dxa"/>
            <w:vAlign w:val="center"/>
          </w:tcPr>
          <w:p>
            <w:pPr>
              <w:pStyle w:val="12"/>
            </w:pPr>
            <w:r>
              <w:t>保障施工单位合法权益</w:t>
            </w:r>
          </w:p>
        </w:tc>
        <w:tc>
          <w:tcPr>
            <w:tcW w:w="2268" w:type="dxa"/>
            <w:vAlign w:val="center"/>
          </w:tcPr>
          <w:p>
            <w:pPr>
              <w:pStyle w:val="12"/>
            </w:pPr>
            <w:r>
              <w:t>避免国有资产流失</w:t>
            </w:r>
          </w:p>
        </w:tc>
        <w:tc>
          <w:tcPr>
            <w:tcW w:w="1276" w:type="dxa"/>
            <w:vAlign w:val="center"/>
          </w:tcPr>
          <w:p>
            <w:pPr>
              <w:pStyle w:val="12"/>
            </w:pPr>
            <w:r>
              <w:t>河北省人民政府办公厅关于做好近期建设用地报批工作的通知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5、资规局国土规划专项经费绩效目标表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13062826P00028410405J</w:t>
            </w:r>
          </w:p>
        </w:tc>
        <w:tc>
          <w:tcPr>
            <w:tcW w:w="2835" w:type="dxa"/>
            <w:vAlign w:val="center"/>
          </w:tcPr>
          <w:p>
            <w:pPr>
              <w:pStyle w:val="10"/>
            </w:pPr>
            <w:r>
              <w:t>项目名称</w:t>
            </w:r>
          </w:p>
        </w:tc>
        <w:tc>
          <w:tcPr>
            <w:tcW w:w="6095" w:type="dxa"/>
            <w:gridSpan w:val="3"/>
            <w:vAlign w:val="center"/>
          </w:tcPr>
          <w:p>
            <w:pPr>
              <w:pStyle w:val="12"/>
            </w:pPr>
            <w:r>
              <w:t>资规局国土规划专项经费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600.00</w:t>
            </w:r>
          </w:p>
        </w:tc>
        <w:tc>
          <w:tcPr>
            <w:tcW w:w="2835" w:type="dxa"/>
            <w:vAlign w:val="center"/>
          </w:tcPr>
          <w:p>
            <w:pPr>
              <w:pStyle w:val="10"/>
            </w:pPr>
            <w:r>
              <w:t>其中：财政    资金</w:t>
            </w:r>
          </w:p>
        </w:tc>
        <w:tc>
          <w:tcPr>
            <w:tcW w:w="2551" w:type="dxa"/>
            <w:vAlign w:val="center"/>
          </w:tcPr>
          <w:p>
            <w:pPr>
              <w:pStyle w:val="12"/>
            </w:pPr>
            <w:r>
              <w:t>600.00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用于规划、林业、土地相关项目的支出。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300.00</w:t>
            </w:r>
          </w:p>
        </w:tc>
        <w:tc>
          <w:tcPr>
            <w:tcW w:w="2835" w:type="dxa"/>
            <w:vAlign w:val="center"/>
          </w:tcPr>
          <w:p>
            <w:pPr>
              <w:pStyle w:val="13"/>
            </w:pPr>
            <w:r>
              <w:t>600.00</w:t>
            </w:r>
          </w:p>
        </w:tc>
        <w:tc>
          <w:tcPr>
            <w:tcW w:w="2551" w:type="dxa"/>
            <w:vAlign w:val="center"/>
          </w:tcPr>
          <w:p>
            <w:pPr>
              <w:pStyle w:val="13"/>
            </w:pPr>
            <w:r>
              <w:t>600.00</w:t>
            </w:r>
          </w:p>
        </w:tc>
        <w:tc>
          <w:tcPr>
            <w:tcW w:w="3544" w:type="dxa"/>
            <w:gridSpan w:val="2"/>
            <w:vAlign w:val="center"/>
          </w:tcPr>
          <w:p>
            <w:pPr>
              <w:pStyle w:val="13"/>
            </w:pPr>
            <w:r>
              <w:t>600.00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1.完成相关规划编制工作。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规划编制覆盖率</w:t>
            </w:r>
          </w:p>
        </w:tc>
        <w:tc>
          <w:tcPr>
            <w:tcW w:w="5386" w:type="dxa"/>
            <w:vAlign w:val="center"/>
          </w:tcPr>
          <w:p>
            <w:pPr>
              <w:pStyle w:val="12"/>
            </w:pPr>
            <w:r>
              <w:t>规划编制覆盖面积</w:t>
            </w:r>
          </w:p>
        </w:tc>
        <w:tc>
          <w:tcPr>
            <w:tcW w:w="2268" w:type="dxa"/>
            <w:vAlign w:val="center"/>
          </w:tcPr>
          <w:p>
            <w:pPr>
              <w:pStyle w:val="12"/>
            </w:pPr>
            <w:r>
              <w:t>≥90%</w:t>
            </w:r>
          </w:p>
        </w:tc>
        <w:tc>
          <w:tcPr>
            <w:tcW w:w="1276" w:type="dxa"/>
            <w:vAlign w:val="center"/>
          </w:tcPr>
          <w:p>
            <w:pPr>
              <w:pStyle w:val="12"/>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专家评审合格率</w:t>
            </w:r>
          </w:p>
        </w:tc>
        <w:tc>
          <w:tcPr>
            <w:tcW w:w="5386" w:type="dxa"/>
            <w:vAlign w:val="center"/>
          </w:tcPr>
          <w:p>
            <w:pPr>
              <w:pStyle w:val="12"/>
            </w:pPr>
            <w:r>
              <w:t>专项规划编制提交成果，并通过专家评审</w:t>
            </w:r>
          </w:p>
        </w:tc>
        <w:tc>
          <w:tcPr>
            <w:tcW w:w="2268" w:type="dxa"/>
            <w:vAlign w:val="center"/>
          </w:tcPr>
          <w:p>
            <w:pPr>
              <w:pStyle w:val="12"/>
            </w:pPr>
            <w:r>
              <w:t>100%</w:t>
            </w:r>
          </w:p>
        </w:tc>
        <w:tc>
          <w:tcPr>
            <w:tcW w:w="1276" w:type="dxa"/>
            <w:vAlign w:val="center"/>
          </w:tcPr>
          <w:p>
            <w:pPr>
              <w:pStyle w:val="12"/>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反映工作是否在规定的时间内完成</w:t>
            </w:r>
          </w:p>
        </w:tc>
        <w:tc>
          <w:tcPr>
            <w:tcW w:w="2268" w:type="dxa"/>
            <w:vAlign w:val="center"/>
          </w:tcPr>
          <w:p>
            <w:pPr>
              <w:pStyle w:val="12"/>
            </w:pPr>
            <w:r>
              <w:t>≥90%</w:t>
            </w:r>
          </w:p>
        </w:tc>
        <w:tc>
          <w:tcPr>
            <w:tcW w:w="1276" w:type="dxa"/>
            <w:vAlign w:val="center"/>
          </w:tcPr>
          <w:p>
            <w:pPr>
              <w:pStyle w:val="12"/>
            </w:pPr>
            <w:r>
              <w:t>中共河北省委、河北省人民政府关于建立国土空间规划体系并 监督实施的实施意见（冀发﹝2019﹞30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规划对实际工作的指导意义</w:t>
            </w:r>
          </w:p>
        </w:tc>
        <w:tc>
          <w:tcPr>
            <w:tcW w:w="2268" w:type="dxa"/>
            <w:vAlign w:val="center"/>
          </w:tcPr>
          <w:p>
            <w:pPr>
              <w:pStyle w:val="12"/>
            </w:pPr>
            <w:r>
              <w:t>≥90%</w:t>
            </w:r>
          </w:p>
        </w:tc>
        <w:tc>
          <w:tcPr>
            <w:tcW w:w="1276" w:type="dxa"/>
            <w:vAlign w:val="center"/>
          </w:tcPr>
          <w:p>
            <w:pPr>
              <w:pStyle w:val="12"/>
            </w:pPr>
            <w:r>
              <w:t>中共河北省委、河北省人民政府关于建立国土空间规划体系并 监督实施的实施意见（冀发﹝2019﹞30 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6、综合事务管理绩效目标表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13062826P00028410404Y</w:t>
            </w:r>
          </w:p>
        </w:tc>
        <w:tc>
          <w:tcPr>
            <w:tcW w:w="2835" w:type="dxa"/>
            <w:vAlign w:val="center"/>
          </w:tcPr>
          <w:p>
            <w:pPr>
              <w:pStyle w:val="10"/>
            </w:pPr>
            <w:r>
              <w:t>项目名称</w:t>
            </w:r>
          </w:p>
        </w:tc>
        <w:tc>
          <w:tcPr>
            <w:tcW w:w="6095" w:type="dxa"/>
            <w:gridSpan w:val="3"/>
            <w:vAlign w:val="center"/>
          </w:tcPr>
          <w:p>
            <w:pPr>
              <w:pStyle w:val="12"/>
            </w:pPr>
            <w:r>
              <w:t>综合事务管理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102.00</w:t>
            </w:r>
          </w:p>
        </w:tc>
        <w:tc>
          <w:tcPr>
            <w:tcW w:w="2835" w:type="dxa"/>
            <w:vAlign w:val="center"/>
          </w:tcPr>
          <w:p>
            <w:pPr>
              <w:pStyle w:val="10"/>
            </w:pPr>
            <w:r>
              <w:t>其中：财政    资金</w:t>
            </w:r>
          </w:p>
        </w:tc>
        <w:tc>
          <w:tcPr>
            <w:tcW w:w="2551" w:type="dxa"/>
            <w:vAlign w:val="center"/>
          </w:tcPr>
          <w:p>
            <w:pPr>
              <w:pStyle w:val="12"/>
            </w:pPr>
            <w:r>
              <w:t>102.00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用于临时聘用人员工资发放、保障单位正常运转办公费用支出及支付法院判决费用。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70.00</w:t>
            </w:r>
          </w:p>
        </w:tc>
        <w:tc>
          <w:tcPr>
            <w:tcW w:w="2551" w:type="dxa"/>
            <w:vAlign w:val="center"/>
          </w:tcPr>
          <w:p>
            <w:pPr>
              <w:pStyle w:val="13"/>
            </w:pPr>
            <w:r>
              <w:t>90.00</w:t>
            </w:r>
          </w:p>
        </w:tc>
        <w:tc>
          <w:tcPr>
            <w:tcW w:w="3544" w:type="dxa"/>
            <w:gridSpan w:val="2"/>
            <w:vAlign w:val="center"/>
          </w:tcPr>
          <w:p>
            <w:pPr>
              <w:pStyle w:val="13"/>
            </w:pPr>
            <w:r>
              <w:t>102.00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1.保障单位的正常运转。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覆盖率</w:t>
            </w:r>
          </w:p>
        </w:tc>
        <w:tc>
          <w:tcPr>
            <w:tcW w:w="5386" w:type="dxa"/>
            <w:vAlign w:val="center"/>
          </w:tcPr>
          <w:p>
            <w:pPr>
              <w:pStyle w:val="12"/>
            </w:pPr>
            <w:r>
              <w:t>办公经费覆盖率</w:t>
            </w:r>
          </w:p>
        </w:tc>
        <w:tc>
          <w:tcPr>
            <w:tcW w:w="2268" w:type="dxa"/>
            <w:vAlign w:val="center"/>
          </w:tcPr>
          <w:p>
            <w:pPr>
              <w:pStyle w:val="12"/>
            </w:pPr>
            <w:r>
              <w:t>&gt;95%</w:t>
            </w:r>
          </w:p>
        </w:tc>
        <w:tc>
          <w:tcPr>
            <w:tcW w:w="1276" w:type="dxa"/>
            <w:vAlign w:val="center"/>
          </w:tcPr>
          <w:p>
            <w:pPr>
              <w:pStyle w:val="12"/>
            </w:pPr>
            <w:r>
              <w:t>是否按照标准执行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准确率</w:t>
            </w:r>
          </w:p>
        </w:tc>
        <w:tc>
          <w:tcPr>
            <w:tcW w:w="5386" w:type="dxa"/>
            <w:vAlign w:val="center"/>
          </w:tcPr>
          <w:p>
            <w:pPr>
              <w:pStyle w:val="12"/>
            </w:pPr>
            <w:r>
              <w:t>资金拨付准确率</w:t>
            </w:r>
          </w:p>
        </w:tc>
        <w:tc>
          <w:tcPr>
            <w:tcW w:w="2268" w:type="dxa"/>
            <w:vAlign w:val="center"/>
          </w:tcPr>
          <w:p>
            <w:pPr>
              <w:pStyle w:val="12"/>
            </w:pPr>
            <w:r>
              <w:t>&gt;95%</w:t>
            </w:r>
          </w:p>
        </w:tc>
        <w:tc>
          <w:tcPr>
            <w:tcW w:w="1276" w:type="dxa"/>
            <w:vAlign w:val="center"/>
          </w:tcPr>
          <w:p>
            <w:pPr>
              <w:pStyle w:val="12"/>
            </w:pPr>
            <w:r>
              <w:t>是否按照标准执行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预算执行率</w:t>
            </w:r>
          </w:p>
        </w:tc>
        <w:tc>
          <w:tcPr>
            <w:tcW w:w="2268" w:type="dxa"/>
            <w:vAlign w:val="center"/>
          </w:tcPr>
          <w:p>
            <w:pPr>
              <w:pStyle w:val="12"/>
            </w:pPr>
            <w:r>
              <w:t>&gt;95%</w:t>
            </w:r>
          </w:p>
        </w:tc>
        <w:tc>
          <w:tcPr>
            <w:tcW w:w="1276" w:type="dxa"/>
            <w:vAlign w:val="center"/>
          </w:tcPr>
          <w:p>
            <w:pPr>
              <w:pStyle w:val="12"/>
            </w:pPr>
            <w:r>
              <w:t>是否按照标准执行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保障年度</w:t>
            </w:r>
          </w:p>
        </w:tc>
        <w:tc>
          <w:tcPr>
            <w:tcW w:w="5386" w:type="dxa"/>
            <w:vAlign w:val="center"/>
          </w:tcPr>
          <w:p>
            <w:pPr>
              <w:pStyle w:val="12"/>
            </w:pPr>
            <w:r>
              <w:t>保障单位正常运转时间</w:t>
            </w:r>
          </w:p>
        </w:tc>
        <w:tc>
          <w:tcPr>
            <w:tcW w:w="2268" w:type="dxa"/>
            <w:vAlign w:val="center"/>
          </w:tcPr>
          <w:p>
            <w:pPr>
              <w:pStyle w:val="12"/>
            </w:pPr>
            <w:r>
              <w:t>1年</w:t>
            </w:r>
          </w:p>
        </w:tc>
        <w:tc>
          <w:tcPr>
            <w:tcW w:w="1276" w:type="dxa"/>
            <w:vAlign w:val="center"/>
          </w:tcPr>
          <w:p>
            <w:pPr>
              <w:pStyle w:val="12"/>
            </w:pPr>
            <w:r>
              <w:t>是否按照标准执行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保障单位运行</w:t>
            </w:r>
          </w:p>
        </w:tc>
        <w:tc>
          <w:tcPr>
            <w:tcW w:w="5386" w:type="dxa"/>
            <w:vAlign w:val="center"/>
          </w:tcPr>
          <w:p>
            <w:pPr>
              <w:pStyle w:val="12"/>
            </w:pPr>
            <w:r>
              <w:t>保障单位正常运行</w:t>
            </w:r>
          </w:p>
        </w:tc>
        <w:tc>
          <w:tcPr>
            <w:tcW w:w="2268" w:type="dxa"/>
            <w:vAlign w:val="center"/>
          </w:tcPr>
          <w:p>
            <w:pPr>
              <w:pStyle w:val="12"/>
            </w:pPr>
            <w:r>
              <w:t>≥95%</w:t>
            </w:r>
          </w:p>
        </w:tc>
        <w:tc>
          <w:tcPr>
            <w:tcW w:w="1276" w:type="dxa"/>
            <w:vAlign w:val="center"/>
          </w:tcPr>
          <w:p>
            <w:pPr>
              <w:pStyle w:val="12"/>
            </w:pPr>
            <w:r>
              <w:t>是否按照标准执行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满意的单位占总单位的比率</w:t>
            </w:r>
          </w:p>
        </w:tc>
        <w:tc>
          <w:tcPr>
            <w:tcW w:w="2268" w:type="dxa"/>
            <w:vAlign w:val="center"/>
          </w:tcPr>
          <w:p>
            <w:pPr>
              <w:pStyle w:val="12"/>
            </w:pPr>
            <w:r>
              <w:t>&gt;80%</w:t>
            </w:r>
          </w:p>
        </w:tc>
        <w:tc>
          <w:tcPr>
            <w:tcW w:w="1276" w:type="dxa"/>
            <w:vAlign w:val="center"/>
          </w:tcPr>
          <w:p>
            <w:pPr>
              <w:pStyle w:val="12"/>
            </w:pPr>
            <w:r>
              <w:t>是否按照标准执行</w:t>
            </w:r>
          </w:p>
          <w:p>
            <w:pPr>
              <w:pStyle w:val="12"/>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324001高阳县自然资源和规划局</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高阳县自然资源和规划局上年末固定资产金额为241.80万元（详见下表）。本年度拟购置固定资产总额为3.00万元，</w:t>
      </w:r>
      <w:r>
        <w:rPr>
          <w:rFonts w:hint="eastAsia" w:eastAsia="方正仿宋_GBK"/>
          <w:color w:val="000000"/>
          <w:sz w:val="28"/>
          <w:lang w:eastAsia="zh-CN"/>
        </w:rPr>
        <w:t>购置项目未达到采购标准，不在</w:t>
      </w:r>
      <w:r>
        <w:rPr>
          <w:rFonts w:eastAsia="方正仿宋_GBK"/>
          <w:color w:val="000000"/>
          <w:sz w:val="28"/>
        </w:rPr>
        <w:t>政府采购预算</w:t>
      </w:r>
      <w:r>
        <w:rPr>
          <w:rFonts w:hint="eastAsia" w:eastAsia="方正仿宋_GBK"/>
          <w:color w:val="000000"/>
          <w:sz w:val="28"/>
          <w:lang w:eastAsia="zh-CN"/>
        </w:rPr>
        <w:t>体现</w:t>
      </w:r>
      <w:r>
        <w:rPr>
          <w:rFonts w:eastAsia="方正仿宋_GBK"/>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324001高阳县自然资源和规划局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241.80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3280</w:t>
            </w:r>
          </w:p>
        </w:tc>
        <w:tc>
          <w:tcPr>
            <w:tcW w:w="2835" w:type="dxa"/>
            <w:vAlign w:val="center"/>
          </w:tcPr>
          <w:p>
            <w:pPr>
              <w:pStyle w:val="11"/>
            </w:pPr>
            <w:r>
              <w:t>110.17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1240</w:t>
            </w:r>
          </w:p>
        </w:tc>
        <w:tc>
          <w:tcPr>
            <w:tcW w:w="2835" w:type="dxa"/>
            <w:vAlign w:val="center"/>
          </w:tcPr>
          <w:p>
            <w:pPr>
              <w:pStyle w:val="11"/>
            </w:pPr>
            <w:r>
              <w:t>90.50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8</w:t>
            </w:r>
          </w:p>
        </w:tc>
        <w:tc>
          <w:tcPr>
            <w:tcW w:w="2835" w:type="dxa"/>
            <w:vAlign w:val="center"/>
          </w:tcPr>
          <w:p>
            <w:pPr>
              <w:pStyle w:val="11"/>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5</w:t>
            </w:r>
          </w:p>
        </w:tc>
        <w:tc>
          <w:tcPr>
            <w:tcW w:w="2835" w:type="dxa"/>
            <w:vAlign w:val="center"/>
          </w:tcPr>
          <w:p>
            <w:pPr>
              <w:pStyle w:val="11"/>
            </w:pPr>
            <w:r>
              <w:t>24.23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620</w:t>
            </w:r>
          </w:p>
        </w:tc>
        <w:tc>
          <w:tcPr>
            <w:tcW w:w="2835" w:type="dxa"/>
            <w:vAlign w:val="center"/>
          </w:tcPr>
          <w:p>
            <w:pPr>
              <w:pStyle w:val="11"/>
            </w:pPr>
            <w:r>
              <w:t>106.73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二、高阳县土地储备中心收支预算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324004高阳县土地储备中心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1464.15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1464.15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1464.15</w:t>
            </w:r>
          </w:p>
        </w:tc>
        <w:tc>
          <w:tcPr>
            <w:tcW w:w="4535" w:type="dxa"/>
            <w:vAlign w:val="center"/>
          </w:tcPr>
          <w:p>
            <w:pPr>
              <w:pStyle w:val="14"/>
            </w:pPr>
            <w:r>
              <w:t>本年支出合计</w:t>
            </w:r>
          </w:p>
        </w:tc>
        <w:tc>
          <w:tcPr>
            <w:tcW w:w="2126" w:type="dxa"/>
            <w:vAlign w:val="center"/>
          </w:tcPr>
          <w:p>
            <w:pPr>
              <w:pStyle w:val="15"/>
            </w:pPr>
            <w:r>
              <w:t>1464.15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1464.15</w:t>
            </w:r>
          </w:p>
        </w:tc>
        <w:tc>
          <w:tcPr>
            <w:tcW w:w="4535" w:type="dxa"/>
            <w:vAlign w:val="center"/>
          </w:tcPr>
          <w:p>
            <w:pPr>
              <w:pStyle w:val="14"/>
            </w:pPr>
            <w:r>
              <w:t>支出总计</w:t>
            </w:r>
          </w:p>
        </w:tc>
        <w:tc>
          <w:tcPr>
            <w:tcW w:w="2126" w:type="dxa"/>
            <w:vAlign w:val="center"/>
          </w:tcPr>
          <w:p>
            <w:pPr>
              <w:pStyle w:val="15"/>
            </w:pPr>
            <w:r>
              <w:t>1464.15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324004高阳县土地储备中心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1464.15</w:t>
            </w:r>
          </w:p>
        </w:tc>
        <w:tc>
          <w:tcPr>
            <w:tcW w:w="1134" w:type="dxa"/>
            <w:vAlign w:val="center"/>
          </w:tcPr>
          <w:p>
            <w:pPr>
              <w:pStyle w:val="15"/>
            </w:pPr>
            <w:r>
              <w:t>1464.15</w:t>
            </w:r>
          </w:p>
        </w:tc>
        <w:tc>
          <w:tcPr>
            <w:tcW w:w="1134" w:type="dxa"/>
            <w:vAlign w:val="center"/>
          </w:tcPr>
          <w:p>
            <w:pPr>
              <w:pStyle w:val="15"/>
            </w:pPr>
            <w:r>
              <w:t>1464.15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1464.15</w:t>
            </w:r>
          </w:p>
        </w:tc>
        <w:tc>
          <w:tcPr>
            <w:tcW w:w="1134" w:type="dxa"/>
            <w:vAlign w:val="center"/>
          </w:tcPr>
          <w:p>
            <w:pPr>
              <w:pStyle w:val="11"/>
            </w:pPr>
            <w:r>
              <w:t>1464.15</w:t>
            </w:r>
          </w:p>
        </w:tc>
        <w:tc>
          <w:tcPr>
            <w:tcW w:w="1134" w:type="dxa"/>
            <w:vAlign w:val="center"/>
          </w:tcPr>
          <w:p>
            <w:pPr>
              <w:pStyle w:val="11"/>
            </w:pPr>
            <w:r>
              <w:t>1464.15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1464.15</w:t>
            </w:r>
          </w:p>
        </w:tc>
        <w:tc>
          <w:tcPr>
            <w:tcW w:w="1134" w:type="dxa"/>
            <w:vAlign w:val="center"/>
          </w:tcPr>
          <w:p>
            <w:pPr>
              <w:pStyle w:val="11"/>
            </w:pPr>
            <w:r>
              <w:t>1464.15</w:t>
            </w:r>
          </w:p>
        </w:tc>
        <w:tc>
          <w:tcPr>
            <w:tcW w:w="1134" w:type="dxa"/>
            <w:vAlign w:val="center"/>
          </w:tcPr>
          <w:p>
            <w:pPr>
              <w:pStyle w:val="11"/>
            </w:pPr>
            <w:r>
              <w:t>1464.15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2200150</w:t>
            </w:r>
          </w:p>
        </w:tc>
        <w:tc>
          <w:tcPr>
            <w:tcW w:w="1559" w:type="dxa"/>
            <w:vAlign w:val="center"/>
          </w:tcPr>
          <w:p>
            <w:pPr>
              <w:pStyle w:val="12"/>
            </w:pPr>
            <w:r>
              <w:t>事业运行</w:t>
            </w:r>
          </w:p>
        </w:tc>
        <w:tc>
          <w:tcPr>
            <w:tcW w:w="1134" w:type="dxa"/>
            <w:vAlign w:val="center"/>
          </w:tcPr>
          <w:p>
            <w:pPr>
              <w:pStyle w:val="11"/>
            </w:pPr>
            <w:r>
              <w:t>1464.15</w:t>
            </w:r>
          </w:p>
        </w:tc>
        <w:tc>
          <w:tcPr>
            <w:tcW w:w="1134" w:type="dxa"/>
            <w:vAlign w:val="center"/>
          </w:tcPr>
          <w:p>
            <w:pPr>
              <w:pStyle w:val="11"/>
            </w:pPr>
            <w:r>
              <w:t>1464.15</w:t>
            </w:r>
          </w:p>
        </w:tc>
        <w:tc>
          <w:tcPr>
            <w:tcW w:w="1134" w:type="dxa"/>
            <w:vAlign w:val="center"/>
          </w:tcPr>
          <w:p>
            <w:pPr>
              <w:pStyle w:val="11"/>
            </w:pPr>
            <w:r>
              <w:t>1464.15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1464.15</w:t>
            </w:r>
          </w:p>
        </w:tc>
        <w:tc>
          <w:tcPr>
            <w:tcW w:w="1361" w:type="dxa"/>
            <w:vAlign w:val="center"/>
          </w:tcPr>
          <w:p>
            <w:pPr>
              <w:pStyle w:val="15"/>
            </w:pPr>
            <w:r>
              <w:t>1464.15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1464.15</w:t>
            </w:r>
          </w:p>
        </w:tc>
        <w:tc>
          <w:tcPr>
            <w:tcW w:w="1361" w:type="dxa"/>
            <w:vAlign w:val="center"/>
          </w:tcPr>
          <w:p>
            <w:pPr>
              <w:pStyle w:val="11"/>
            </w:pPr>
            <w:r>
              <w:t>1464.15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1464.15</w:t>
            </w:r>
          </w:p>
        </w:tc>
        <w:tc>
          <w:tcPr>
            <w:tcW w:w="1361" w:type="dxa"/>
            <w:vAlign w:val="center"/>
          </w:tcPr>
          <w:p>
            <w:pPr>
              <w:pStyle w:val="11"/>
            </w:pPr>
            <w:r>
              <w:t>1464.15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2200150</w:t>
            </w:r>
          </w:p>
        </w:tc>
        <w:tc>
          <w:tcPr>
            <w:tcW w:w="4535" w:type="dxa"/>
            <w:vAlign w:val="center"/>
          </w:tcPr>
          <w:p>
            <w:pPr>
              <w:pStyle w:val="12"/>
            </w:pPr>
            <w:r>
              <w:t>事业运行</w:t>
            </w:r>
          </w:p>
        </w:tc>
        <w:tc>
          <w:tcPr>
            <w:tcW w:w="1361" w:type="dxa"/>
            <w:vAlign w:val="center"/>
          </w:tcPr>
          <w:p>
            <w:pPr>
              <w:pStyle w:val="11"/>
            </w:pPr>
            <w:r>
              <w:t>1464.15</w:t>
            </w:r>
          </w:p>
        </w:tc>
        <w:tc>
          <w:tcPr>
            <w:tcW w:w="1361" w:type="dxa"/>
            <w:vAlign w:val="center"/>
          </w:tcPr>
          <w:p>
            <w:pPr>
              <w:pStyle w:val="11"/>
            </w:pPr>
            <w:r>
              <w:t>1464.15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1464.15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1464.15</w:t>
            </w:r>
          </w:p>
        </w:tc>
        <w:tc>
          <w:tcPr>
            <w:tcW w:w="1474" w:type="dxa"/>
            <w:vAlign w:val="center"/>
          </w:tcPr>
          <w:p>
            <w:pPr>
              <w:pStyle w:val="11"/>
            </w:pPr>
            <w:r>
              <w:t>1464.15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1464.15</w:t>
            </w:r>
          </w:p>
        </w:tc>
        <w:tc>
          <w:tcPr>
            <w:tcW w:w="3402" w:type="dxa"/>
            <w:vAlign w:val="center"/>
          </w:tcPr>
          <w:p>
            <w:pPr>
              <w:pStyle w:val="14"/>
            </w:pPr>
            <w:r>
              <w:t>本年支出合计</w:t>
            </w:r>
          </w:p>
        </w:tc>
        <w:tc>
          <w:tcPr>
            <w:tcW w:w="1474" w:type="dxa"/>
            <w:vAlign w:val="center"/>
          </w:tcPr>
          <w:p>
            <w:pPr>
              <w:pStyle w:val="15"/>
            </w:pPr>
            <w:r>
              <w:t>1464.15</w:t>
            </w:r>
          </w:p>
        </w:tc>
        <w:tc>
          <w:tcPr>
            <w:tcW w:w="1474" w:type="dxa"/>
            <w:vAlign w:val="center"/>
          </w:tcPr>
          <w:p>
            <w:pPr>
              <w:pStyle w:val="15"/>
            </w:pPr>
            <w:r>
              <w:t>1464.15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1464.15</w:t>
            </w:r>
          </w:p>
        </w:tc>
        <w:tc>
          <w:tcPr>
            <w:tcW w:w="3402" w:type="dxa"/>
            <w:vAlign w:val="center"/>
          </w:tcPr>
          <w:p>
            <w:pPr>
              <w:pStyle w:val="14"/>
            </w:pPr>
            <w:r>
              <w:t>支出总计</w:t>
            </w:r>
          </w:p>
        </w:tc>
        <w:tc>
          <w:tcPr>
            <w:tcW w:w="1474" w:type="dxa"/>
            <w:vAlign w:val="center"/>
          </w:tcPr>
          <w:p>
            <w:pPr>
              <w:pStyle w:val="15"/>
            </w:pPr>
            <w:r>
              <w:t>1464.15</w:t>
            </w:r>
          </w:p>
        </w:tc>
        <w:tc>
          <w:tcPr>
            <w:tcW w:w="1474" w:type="dxa"/>
            <w:vAlign w:val="center"/>
          </w:tcPr>
          <w:p>
            <w:pPr>
              <w:pStyle w:val="15"/>
            </w:pPr>
            <w:r>
              <w:t>1464.15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1464.15</w:t>
            </w:r>
          </w:p>
        </w:tc>
        <w:tc>
          <w:tcPr>
            <w:tcW w:w="2551" w:type="dxa"/>
            <w:vAlign w:val="center"/>
          </w:tcPr>
          <w:p>
            <w:pPr>
              <w:pStyle w:val="15"/>
            </w:pPr>
            <w:r>
              <w:t>1464.15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1464.15</w:t>
            </w:r>
          </w:p>
        </w:tc>
        <w:tc>
          <w:tcPr>
            <w:tcW w:w="2551" w:type="dxa"/>
            <w:vAlign w:val="center"/>
          </w:tcPr>
          <w:p>
            <w:pPr>
              <w:pStyle w:val="11"/>
            </w:pPr>
            <w:r>
              <w:t>1464.15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1464.15</w:t>
            </w:r>
          </w:p>
        </w:tc>
        <w:tc>
          <w:tcPr>
            <w:tcW w:w="2551" w:type="dxa"/>
            <w:vAlign w:val="center"/>
          </w:tcPr>
          <w:p>
            <w:pPr>
              <w:pStyle w:val="11"/>
            </w:pPr>
            <w:r>
              <w:t>1464.15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2200150</w:t>
            </w:r>
          </w:p>
        </w:tc>
        <w:tc>
          <w:tcPr>
            <w:tcW w:w="4535" w:type="dxa"/>
            <w:vAlign w:val="center"/>
          </w:tcPr>
          <w:p>
            <w:pPr>
              <w:pStyle w:val="12"/>
            </w:pPr>
            <w:r>
              <w:t>事业运行</w:t>
            </w:r>
          </w:p>
        </w:tc>
        <w:tc>
          <w:tcPr>
            <w:tcW w:w="2551" w:type="dxa"/>
            <w:vAlign w:val="center"/>
          </w:tcPr>
          <w:p>
            <w:pPr>
              <w:pStyle w:val="11"/>
            </w:pPr>
            <w:r>
              <w:t>1464.15</w:t>
            </w:r>
          </w:p>
        </w:tc>
        <w:tc>
          <w:tcPr>
            <w:tcW w:w="2551" w:type="dxa"/>
            <w:vAlign w:val="center"/>
          </w:tcPr>
          <w:p>
            <w:pPr>
              <w:pStyle w:val="11"/>
            </w:pPr>
            <w:r>
              <w:t>1464.15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1464.15</w:t>
            </w:r>
          </w:p>
        </w:tc>
        <w:tc>
          <w:tcPr>
            <w:tcW w:w="2551" w:type="dxa"/>
            <w:vAlign w:val="center"/>
          </w:tcPr>
          <w:p>
            <w:pPr>
              <w:pStyle w:val="15"/>
            </w:pPr>
            <w:r>
              <w:t>1365.03</w:t>
            </w:r>
          </w:p>
        </w:tc>
        <w:tc>
          <w:tcPr>
            <w:tcW w:w="2551" w:type="dxa"/>
            <w:vAlign w:val="center"/>
          </w:tcPr>
          <w:p>
            <w:pPr>
              <w:pStyle w:val="15"/>
            </w:pPr>
            <w:r>
              <w:t>99.12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1365.03</w:t>
            </w:r>
          </w:p>
        </w:tc>
        <w:tc>
          <w:tcPr>
            <w:tcW w:w="2551" w:type="dxa"/>
            <w:vAlign w:val="center"/>
          </w:tcPr>
          <w:p>
            <w:pPr>
              <w:pStyle w:val="11"/>
            </w:pPr>
            <w:r>
              <w:t>1365.03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1365.03</w:t>
            </w:r>
          </w:p>
        </w:tc>
        <w:tc>
          <w:tcPr>
            <w:tcW w:w="2551" w:type="dxa"/>
            <w:vAlign w:val="center"/>
          </w:tcPr>
          <w:p>
            <w:pPr>
              <w:pStyle w:val="11"/>
            </w:pPr>
            <w:r>
              <w:t>1365.03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99.12</w:t>
            </w:r>
          </w:p>
        </w:tc>
        <w:tc>
          <w:tcPr>
            <w:tcW w:w="2551" w:type="dxa"/>
            <w:vAlign w:val="center"/>
          </w:tcPr>
          <w:p>
            <w:pPr>
              <w:pStyle w:val="11"/>
            </w:pPr>
          </w:p>
        </w:tc>
        <w:tc>
          <w:tcPr>
            <w:tcW w:w="2551" w:type="dxa"/>
            <w:vAlign w:val="center"/>
          </w:tcPr>
          <w:p>
            <w:pPr>
              <w:pStyle w:val="11"/>
            </w:pPr>
            <w:r>
              <w:t>99.12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22.88</w:t>
            </w:r>
          </w:p>
        </w:tc>
        <w:tc>
          <w:tcPr>
            <w:tcW w:w="2551" w:type="dxa"/>
            <w:vAlign w:val="center"/>
          </w:tcPr>
          <w:p>
            <w:pPr>
              <w:pStyle w:val="11"/>
            </w:pPr>
          </w:p>
        </w:tc>
        <w:tc>
          <w:tcPr>
            <w:tcW w:w="2551" w:type="dxa"/>
            <w:vAlign w:val="center"/>
          </w:tcPr>
          <w:p>
            <w:pPr>
              <w:pStyle w:val="11"/>
            </w:pPr>
            <w:r>
              <w:t>22.88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27.83</w:t>
            </w:r>
          </w:p>
        </w:tc>
        <w:tc>
          <w:tcPr>
            <w:tcW w:w="2551" w:type="dxa"/>
            <w:vAlign w:val="center"/>
          </w:tcPr>
          <w:p>
            <w:pPr>
              <w:pStyle w:val="11"/>
            </w:pPr>
          </w:p>
        </w:tc>
        <w:tc>
          <w:tcPr>
            <w:tcW w:w="2551" w:type="dxa"/>
            <w:vAlign w:val="center"/>
          </w:tcPr>
          <w:p>
            <w:pPr>
              <w:pStyle w:val="11"/>
            </w:pPr>
            <w:r>
              <w:t>27.83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22.20</w:t>
            </w:r>
          </w:p>
        </w:tc>
        <w:tc>
          <w:tcPr>
            <w:tcW w:w="2551" w:type="dxa"/>
            <w:vAlign w:val="center"/>
          </w:tcPr>
          <w:p>
            <w:pPr>
              <w:pStyle w:val="11"/>
            </w:pPr>
          </w:p>
        </w:tc>
        <w:tc>
          <w:tcPr>
            <w:tcW w:w="2551" w:type="dxa"/>
            <w:vAlign w:val="center"/>
          </w:tcPr>
          <w:p>
            <w:pPr>
              <w:pStyle w:val="11"/>
            </w:pPr>
            <w:r>
              <w:t>22.20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11.33</w:t>
            </w:r>
          </w:p>
        </w:tc>
        <w:tc>
          <w:tcPr>
            <w:tcW w:w="2551" w:type="dxa"/>
            <w:vAlign w:val="center"/>
          </w:tcPr>
          <w:p>
            <w:pPr>
              <w:pStyle w:val="11"/>
            </w:pPr>
          </w:p>
        </w:tc>
        <w:tc>
          <w:tcPr>
            <w:tcW w:w="2551" w:type="dxa"/>
            <w:vAlign w:val="center"/>
          </w:tcPr>
          <w:p>
            <w:pPr>
              <w:pStyle w:val="11"/>
            </w:pPr>
            <w:r>
              <w:t>11.33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6.88</w:t>
            </w:r>
          </w:p>
        </w:tc>
        <w:tc>
          <w:tcPr>
            <w:tcW w:w="2551" w:type="dxa"/>
            <w:vAlign w:val="center"/>
          </w:tcPr>
          <w:p>
            <w:pPr>
              <w:pStyle w:val="11"/>
            </w:pPr>
          </w:p>
        </w:tc>
        <w:tc>
          <w:tcPr>
            <w:tcW w:w="2551" w:type="dxa"/>
            <w:vAlign w:val="center"/>
          </w:tcPr>
          <w:p>
            <w:pPr>
              <w:pStyle w:val="11"/>
            </w:pPr>
            <w:r>
              <w:t>6.88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高阳县土地储备中心2026年单位预算信息公开情况说明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按照《中华人民共和国预算法》、《地方预决算公开操作规程》和《关于进一步推进预算公开工作的实施意见》规定，现将高阳县土地储备中心2026年单位预算公开如下：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审核土地资产处置等方案；负责研究制定土地收购、储备的有关政策；负责对全县国有存量土地实施收购、储备及出让前期开发准备工作；根据土地利用规划和城市规划，会同有关部门组织编制全县年度土地储备计划和储备土地入市计划，报县政府批准后组织实施；负责政府储备土地的经营和管理；负责土地储备资金的筹措和管理；承办县人民政府和县自然资源和规划局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高阳县土地储备中心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1464.15万元，其中：一般公共预算收入1464.15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土地储备中心年度单位预算中支出预算的总体情况。2026年支出预算1464.15万元，其中基本支出1464.15万元，包括人员经费1365.03万元和日常公用经费99.12万元；项目支出0.00万元，主要为无项目；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1464.15万元，较2025年预算增加234.97万元，其中：基本支出增加234.97万元，主要为人员经费增加223.95万元，日常公用经费增加11.02万元。项目支出增加0.00万元，主要为无项目。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2026年，我单位机关运行经费共计安排99.12万元，主要用于日常维修、办公用房水电费、办公用房取暖费、办公用房物业管理费等日常运行支出。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三公经费在本部门其他单位列支。</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ilvl w:val="0"/>
          <w:numId w:val="0"/>
        </w:numPr>
        <w:spacing w:before="10" w:after="10" w:line="240" w:lineRule="auto"/>
        <w:jc w:val="left"/>
        <w:outlineLvl w:val="5"/>
        <w:rPr>
          <w:rFonts w:ascii="黑体" w:hAnsi="黑体" w:eastAsia="黑体" w:cs="黑体"/>
          <w:color w:val="000000"/>
          <w:sz w:val="32"/>
        </w:rPr>
      </w:pPr>
    </w:p>
    <w:p>
      <w:pPr>
        <w:numPr>
          <w:ilvl w:val="0"/>
          <w:numId w:val="0"/>
        </w:numPr>
        <w:spacing w:before="10" w:after="10" w:line="240" w:lineRule="auto"/>
        <w:ind w:firstLine="640" w:firstLineChars="200"/>
        <w:jc w:val="left"/>
        <w:outlineLvl w:val="5"/>
        <w:rPr>
          <w:rFonts w:hint="eastAsia" w:ascii="Times New Roman" w:hAnsi="Times New Roman" w:eastAsia="方正仿宋_GBK" w:cs="Times New Roman"/>
          <w:sz w:val="32"/>
          <w:szCs w:val="32"/>
          <w:lang w:eastAsia="zh-CN"/>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32"/>
          <w:szCs w:val="32"/>
          <w:lang w:eastAsia="zh-CN"/>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324004高阳县土地储备中心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高阳县土地储备中心上年末固定资产金额为0.00万元（详见下表）。本年度拟购置固定资产总额为0.00万元</w:t>
      </w:r>
      <w:r>
        <w:rPr>
          <w:rFonts w:hint="eastAsia" w:eastAsia="方正仿宋_GBK" w:cs="Times New Roman"/>
          <w:b w:val="0"/>
          <w:color w:val="000000"/>
          <w:sz w:val="28"/>
          <w:lang w:eastAsia="zh-CN"/>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324004高阳县土地储备中心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C6505"/>
    <w:multiLevelType w:val="singleLevel"/>
    <w:tmpl w:val="2DBC650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2CE01A5"/>
    <w:rsid w:val="03E3727D"/>
    <w:rsid w:val="05972BB7"/>
    <w:rsid w:val="0B3166EB"/>
    <w:rsid w:val="1FDF2D1C"/>
    <w:rsid w:val="217527F4"/>
    <w:rsid w:val="30AE1C6C"/>
    <w:rsid w:val="3ACF5B44"/>
    <w:rsid w:val="3B5F79F7"/>
    <w:rsid w:val="4C6D038E"/>
    <w:rsid w:val="4DCE1EB5"/>
    <w:rsid w:val="608A69F1"/>
    <w:rsid w:val="6700318D"/>
    <w:rsid w:val="67464959"/>
    <w:rsid w:val="6EE67780"/>
    <w:rsid w:val="75450A7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Pages>
  <Words>14440</Words>
  <Characters>17772</Characters>
  <TotalTime>0</TotalTime>
  <ScaleCrop>false</ScaleCrop>
  <LinksUpToDate>false</LinksUpToDate>
  <CharactersWithSpaces>18071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2026-01-29T10:15:00Z</dcterms:created>
  <dc:creator>Administrator</dc:creator>
  <cp:lastModifiedBy>月倚清秋</cp:lastModifiedBy>
  <dcterms:modified xsi:type="dcterms:W3CDTF">2026-03-11T06:22:07Z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4B941DF84EBA459FB9518039F2FD27B4</vt:lpwstr>
  </property>
</Properties>
</file>