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48</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312高阳县公安局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6717.79</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6133.84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446.20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113.43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6717.79</w:t>
            </w:r>
          </w:p>
        </w:tc>
        <w:tc>
          <w:tcPr>
            <w:tcW w:w="4535" w:type="dxa"/>
            <w:vAlign w:val="center"/>
          </w:tcPr>
          <w:p>
            <w:pPr>
              <w:pStyle w:val="15"/>
            </w:pPr>
            <w:r>
              <w:t>本年支出合计</w:t>
            </w:r>
          </w:p>
        </w:tc>
        <w:tc>
          <w:tcPr>
            <w:tcW w:w="2126" w:type="dxa"/>
            <w:vAlign w:val="center"/>
          </w:tcPr>
          <w:p>
            <w:pPr>
              <w:pStyle w:val="16"/>
            </w:pPr>
            <w:r>
              <w:t>6772.79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55.00</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6772.79</w:t>
            </w:r>
          </w:p>
        </w:tc>
        <w:tc>
          <w:tcPr>
            <w:tcW w:w="4535" w:type="dxa"/>
            <w:vAlign w:val="center"/>
          </w:tcPr>
          <w:p>
            <w:pPr>
              <w:pStyle w:val="15"/>
            </w:pPr>
            <w:r>
              <w:t>支出总计</w:t>
            </w:r>
          </w:p>
        </w:tc>
        <w:tc>
          <w:tcPr>
            <w:tcW w:w="2126" w:type="dxa"/>
            <w:vAlign w:val="center"/>
          </w:tcPr>
          <w:p>
            <w:pPr>
              <w:pStyle w:val="16"/>
            </w:pPr>
            <w:r>
              <w:t>6772.79</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312高阳县公安局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6772.79</w:t>
            </w:r>
          </w:p>
        </w:tc>
        <w:tc>
          <w:tcPr>
            <w:tcW w:w="1134" w:type="dxa"/>
            <w:vAlign w:val="center"/>
          </w:tcPr>
          <w:p>
            <w:pPr>
              <w:pStyle w:val="16"/>
            </w:pPr>
            <w:r>
              <w:t>6717.79</w:t>
            </w:r>
          </w:p>
        </w:tc>
        <w:tc>
          <w:tcPr>
            <w:tcW w:w="1134" w:type="dxa"/>
            <w:vAlign w:val="center"/>
          </w:tcPr>
          <w:p>
            <w:pPr>
              <w:pStyle w:val="16"/>
            </w:pPr>
            <w:r>
              <w:t>6717.79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6133.84</w:t>
            </w:r>
          </w:p>
        </w:tc>
        <w:tc>
          <w:tcPr>
            <w:tcW w:w="1134" w:type="dxa"/>
            <w:vAlign w:val="center"/>
          </w:tcPr>
          <w:p>
            <w:pPr>
              <w:pStyle w:val="12"/>
            </w:pPr>
            <w:r>
              <w:t>6078.84</w:t>
            </w:r>
          </w:p>
        </w:tc>
        <w:tc>
          <w:tcPr>
            <w:tcW w:w="1134" w:type="dxa"/>
            <w:vAlign w:val="center"/>
          </w:tcPr>
          <w:p>
            <w:pPr>
              <w:pStyle w:val="12"/>
            </w:pPr>
            <w:r>
              <w:t>6078.84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6133.84</w:t>
            </w:r>
          </w:p>
        </w:tc>
        <w:tc>
          <w:tcPr>
            <w:tcW w:w="1134" w:type="dxa"/>
            <w:vAlign w:val="center"/>
          </w:tcPr>
          <w:p>
            <w:pPr>
              <w:pStyle w:val="12"/>
            </w:pPr>
            <w:r>
              <w:t>6078.84</w:t>
            </w:r>
          </w:p>
        </w:tc>
        <w:tc>
          <w:tcPr>
            <w:tcW w:w="1134" w:type="dxa"/>
            <w:vAlign w:val="center"/>
          </w:tcPr>
          <w:p>
            <w:pPr>
              <w:pStyle w:val="12"/>
            </w:pPr>
            <w:r>
              <w:t>6078.84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2040201</w:t>
            </w:r>
          </w:p>
        </w:tc>
        <w:tc>
          <w:tcPr>
            <w:tcW w:w="1559" w:type="dxa"/>
            <w:vAlign w:val="center"/>
          </w:tcPr>
          <w:p>
            <w:pPr>
              <w:pStyle w:val="13"/>
            </w:pPr>
            <w:r>
              <w:t>行政运行</w:t>
            </w:r>
          </w:p>
        </w:tc>
        <w:tc>
          <w:tcPr>
            <w:tcW w:w="1134" w:type="dxa"/>
            <w:vAlign w:val="center"/>
          </w:tcPr>
          <w:p>
            <w:pPr>
              <w:pStyle w:val="12"/>
            </w:pPr>
            <w:r>
              <w:t>2266.14</w:t>
            </w:r>
          </w:p>
        </w:tc>
        <w:tc>
          <w:tcPr>
            <w:tcW w:w="1134" w:type="dxa"/>
            <w:vAlign w:val="center"/>
          </w:tcPr>
          <w:p>
            <w:pPr>
              <w:pStyle w:val="12"/>
            </w:pPr>
            <w:r>
              <w:t>2266.14</w:t>
            </w:r>
          </w:p>
        </w:tc>
        <w:tc>
          <w:tcPr>
            <w:tcW w:w="1134" w:type="dxa"/>
            <w:vAlign w:val="center"/>
          </w:tcPr>
          <w:p>
            <w:pPr>
              <w:pStyle w:val="12"/>
            </w:pPr>
            <w:r>
              <w:t>2266.14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2040202</w:t>
            </w:r>
          </w:p>
        </w:tc>
        <w:tc>
          <w:tcPr>
            <w:tcW w:w="1559" w:type="dxa"/>
            <w:vAlign w:val="center"/>
          </w:tcPr>
          <w:p>
            <w:pPr>
              <w:pStyle w:val="13"/>
            </w:pPr>
            <w:r>
              <w:t>一般行政管理事务</w:t>
            </w:r>
          </w:p>
        </w:tc>
        <w:tc>
          <w:tcPr>
            <w:tcW w:w="1134" w:type="dxa"/>
            <w:vAlign w:val="center"/>
          </w:tcPr>
          <w:p>
            <w:pPr>
              <w:pStyle w:val="12"/>
            </w:pPr>
            <w:r>
              <w:t>2628.90</w:t>
            </w:r>
          </w:p>
        </w:tc>
        <w:tc>
          <w:tcPr>
            <w:tcW w:w="1134" w:type="dxa"/>
            <w:vAlign w:val="center"/>
          </w:tcPr>
          <w:p>
            <w:pPr>
              <w:pStyle w:val="12"/>
            </w:pPr>
            <w:r>
              <w:t>2628.90</w:t>
            </w:r>
          </w:p>
        </w:tc>
        <w:tc>
          <w:tcPr>
            <w:tcW w:w="1134" w:type="dxa"/>
            <w:vAlign w:val="center"/>
          </w:tcPr>
          <w:p>
            <w:pPr>
              <w:pStyle w:val="12"/>
            </w:pPr>
            <w:r>
              <w:t>2628.90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2040219</w:t>
            </w:r>
          </w:p>
        </w:tc>
        <w:tc>
          <w:tcPr>
            <w:tcW w:w="1559" w:type="dxa"/>
            <w:vAlign w:val="center"/>
          </w:tcPr>
          <w:p>
            <w:pPr>
              <w:pStyle w:val="13"/>
            </w:pPr>
            <w:r>
              <w:t>信息化建设</w:t>
            </w:r>
          </w:p>
        </w:tc>
        <w:tc>
          <w:tcPr>
            <w:tcW w:w="1134" w:type="dxa"/>
            <w:vAlign w:val="center"/>
          </w:tcPr>
          <w:p>
            <w:pPr>
              <w:pStyle w:val="12"/>
            </w:pPr>
            <w:r>
              <w:t>195.00</w:t>
            </w:r>
          </w:p>
        </w:tc>
        <w:tc>
          <w:tcPr>
            <w:tcW w:w="1134" w:type="dxa"/>
            <w:vAlign w:val="center"/>
          </w:tcPr>
          <w:p>
            <w:pPr>
              <w:pStyle w:val="12"/>
            </w:pPr>
            <w:r>
              <w:t>140.00</w:t>
            </w:r>
          </w:p>
        </w:tc>
        <w:tc>
          <w:tcPr>
            <w:tcW w:w="1134" w:type="dxa"/>
            <w:vAlign w:val="center"/>
          </w:tcPr>
          <w:p>
            <w:pPr>
              <w:pStyle w:val="12"/>
            </w:pPr>
            <w:r>
              <w:t>140.00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2040220</w:t>
            </w:r>
          </w:p>
        </w:tc>
        <w:tc>
          <w:tcPr>
            <w:tcW w:w="1559" w:type="dxa"/>
            <w:vAlign w:val="center"/>
          </w:tcPr>
          <w:p>
            <w:pPr>
              <w:pStyle w:val="13"/>
            </w:pPr>
            <w:r>
              <w:t>执法办案</w:t>
            </w:r>
          </w:p>
        </w:tc>
        <w:tc>
          <w:tcPr>
            <w:tcW w:w="1134" w:type="dxa"/>
            <w:vAlign w:val="center"/>
          </w:tcPr>
          <w:p>
            <w:pPr>
              <w:pStyle w:val="12"/>
            </w:pPr>
            <w:r>
              <w:t>760.80</w:t>
            </w:r>
          </w:p>
        </w:tc>
        <w:tc>
          <w:tcPr>
            <w:tcW w:w="1134" w:type="dxa"/>
            <w:vAlign w:val="center"/>
          </w:tcPr>
          <w:p>
            <w:pPr>
              <w:pStyle w:val="12"/>
            </w:pPr>
            <w:r>
              <w:t>760.80</w:t>
            </w:r>
          </w:p>
        </w:tc>
        <w:tc>
          <w:tcPr>
            <w:tcW w:w="1134" w:type="dxa"/>
            <w:vAlign w:val="center"/>
          </w:tcPr>
          <w:p>
            <w:pPr>
              <w:pStyle w:val="12"/>
            </w:pPr>
            <w:r>
              <w:t>760.80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2040299</w:t>
            </w:r>
          </w:p>
        </w:tc>
        <w:tc>
          <w:tcPr>
            <w:tcW w:w="1559" w:type="dxa"/>
            <w:vAlign w:val="center"/>
          </w:tcPr>
          <w:p>
            <w:pPr>
              <w:pStyle w:val="13"/>
            </w:pPr>
            <w:r>
              <w:t>其他公安支出</w:t>
            </w:r>
          </w:p>
        </w:tc>
        <w:tc>
          <w:tcPr>
            <w:tcW w:w="1134" w:type="dxa"/>
            <w:vAlign w:val="center"/>
          </w:tcPr>
          <w:p>
            <w:pPr>
              <w:pStyle w:val="12"/>
            </w:pPr>
            <w:r>
              <w:t>283.00</w:t>
            </w:r>
          </w:p>
        </w:tc>
        <w:tc>
          <w:tcPr>
            <w:tcW w:w="1134" w:type="dxa"/>
            <w:vAlign w:val="center"/>
          </w:tcPr>
          <w:p>
            <w:pPr>
              <w:pStyle w:val="12"/>
            </w:pPr>
            <w:r>
              <w:t>283.00</w:t>
            </w:r>
          </w:p>
        </w:tc>
        <w:tc>
          <w:tcPr>
            <w:tcW w:w="1134" w:type="dxa"/>
            <w:vAlign w:val="center"/>
          </w:tcPr>
          <w:p>
            <w:pPr>
              <w:pStyle w:val="12"/>
            </w:pPr>
            <w:r>
              <w:t>283.00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446.20</w:t>
            </w:r>
          </w:p>
        </w:tc>
        <w:tc>
          <w:tcPr>
            <w:tcW w:w="1134" w:type="dxa"/>
            <w:vAlign w:val="center"/>
          </w:tcPr>
          <w:p>
            <w:pPr>
              <w:pStyle w:val="12"/>
            </w:pPr>
            <w:r>
              <w:t>446.20</w:t>
            </w:r>
          </w:p>
        </w:tc>
        <w:tc>
          <w:tcPr>
            <w:tcW w:w="1134" w:type="dxa"/>
            <w:vAlign w:val="center"/>
          </w:tcPr>
          <w:p>
            <w:pPr>
              <w:pStyle w:val="12"/>
            </w:pPr>
            <w:r>
              <w:t>446.20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431.66</w:t>
            </w:r>
          </w:p>
        </w:tc>
        <w:tc>
          <w:tcPr>
            <w:tcW w:w="1134" w:type="dxa"/>
            <w:vAlign w:val="center"/>
          </w:tcPr>
          <w:p>
            <w:pPr>
              <w:pStyle w:val="12"/>
            </w:pPr>
            <w:r>
              <w:t>431.66</w:t>
            </w:r>
          </w:p>
        </w:tc>
        <w:tc>
          <w:tcPr>
            <w:tcW w:w="1134" w:type="dxa"/>
            <w:vAlign w:val="center"/>
          </w:tcPr>
          <w:p>
            <w:pPr>
              <w:pStyle w:val="12"/>
            </w:pPr>
            <w:r>
              <w:t>431.66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129.50</w:t>
            </w:r>
          </w:p>
        </w:tc>
        <w:tc>
          <w:tcPr>
            <w:tcW w:w="1134" w:type="dxa"/>
            <w:vAlign w:val="center"/>
          </w:tcPr>
          <w:p>
            <w:pPr>
              <w:pStyle w:val="12"/>
            </w:pPr>
            <w:r>
              <w:t>129.50</w:t>
            </w:r>
          </w:p>
        </w:tc>
        <w:tc>
          <w:tcPr>
            <w:tcW w:w="1134" w:type="dxa"/>
            <w:vAlign w:val="center"/>
          </w:tcPr>
          <w:p>
            <w:pPr>
              <w:pStyle w:val="12"/>
            </w:pPr>
            <w:r>
              <w:t>129.50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201.44</w:t>
            </w:r>
          </w:p>
        </w:tc>
        <w:tc>
          <w:tcPr>
            <w:tcW w:w="1134" w:type="dxa"/>
            <w:vAlign w:val="center"/>
          </w:tcPr>
          <w:p>
            <w:pPr>
              <w:pStyle w:val="12"/>
            </w:pPr>
            <w:r>
              <w:t>201.44</w:t>
            </w:r>
          </w:p>
        </w:tc>
        <w:tc>
          <w:tcPr>
            <w:tcW w:w="1134" w:type="dxa"/>
            <w:vAlign w:val="center"/>
          </w:tcPr>
          <w:p>
            <w:pPr>
              <w:pStyle w:val="12"/>
            </w:pPr>
            <w:r>
              <w:t>201.44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100.72</w:t>
            </w:r>
          </w:p>
        </w:tc>
        <w:tc>
          <w:tcPr>
            <w:tcW w:w="1134" w:type="dxa"/>
            <w:vAlign w:val="center"/>
          </w:tcPr>
          <w:p>
            <w:pPr>
              <w:pStyle w:val="12"/>
            </w:pPr>
            <w:r>
              <w:t>100.72</w:t>
            </w:r>
          </w:p>
        </w:tc>
        <w:tc>
          <w:tcPr>
            <w:tcW w:w="1134" w:type="dxa"/>
            <w:vAlign w:val="center"/>
          </w:tcPr>
          <w:p>
            <w:pPr>
              <w:pStyle w:val="12"/>
            </w:pPr>
            <w:r>
              <w:t>100.72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8.79</w:t>
            </w:r>
          </w:p>
        </w:tc>
        <w:tc>
          <w:tcPr>
            <w:tcW w:w="1134" w:type="dxa"/>
            <w:vAlign w:val="center"/>
          </w:tcPr>
          <w:p>
            <w:pPr>
              <w:pStyle w:val="12"/>
            </w:pPr>
            <w:r>
              <w:t>8.79</w:t>
            </w:r>
          </w:p>
        </w:tc>
        <w:tc>
          <w:tcPr>
            <w:tcW w:w="1134" w:type="dxa"/>
            <w:vAlign w:val="center"/>
          </w:tcPr>
          <w:p>
            <w:pPr>
              <w:pStyle w:val="12"/>
            </w:pPr>
            <w:r>
              <w:t>8.79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8.79</w:t>
            </w:r>
          </w:p>
        </w:tc>
        <w:tc>
          <w:tcPr>
            <w:tcW w:w="1134" w:type="dxa"/>
            <w:vAlign w:val="center"/>
          </w:tcPr>
          <w:p>
            <w:pPr>
              <w:pStyle w:val="12"/>
            </w:pPr>
            <w:r>
              <w:t>8.79</w:t>
            </w:r>
          </w:p>
        </w:tc>
        <w:tc>
          <w:tcPr>
            <w:tcW w:w="1134" w:type="dxa"/>
            <w:vAlign w:val="center"/>
          </w:tcPr>
          <w:p>
            <w:pPr>
              <w:pStyle w:val="12"/>
            </w:pPr>
            <w:r>
              <w:t>8.79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5.75</w:t>
            </w:r>
          </w:p>
        </w:tc>
        <w:tc>
          <w:tcPr>
            <w:tcW w:w="1134" w:type="dxa"/>
            <w:vAlign w:val="center"/>
          </w:tcPr>
          <w:p>
            <w:pPr>
              <w:pStyle w:val="12"/>
            </w:pPr>
            <w:r>
              <w:t>5.75</w:t>
            </w:r>
          </w:p>
        </w:tc>
        <w:tc>
          <w:tcPr>
            <w:tcW w:w="1134" w:type="dxa"/>
            <w:vAlign w:val="center"/>
          </w:tcPr>
          <w:p>
            <w:pPr>
              <w:pStyle w:val="12"/>
            </w:pPr>
            <w:r>
              <w:t>5.75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5.75</w:t>
            </w:r>
          </w:p>
        </w:tc>
        <w:tc>
          <w:tcPr>
            <w:tcW w:w="1134" w:type="dxa"/>
            <w:vAlign w:val="center"/>
          </w:tcPr>
          <w:p>
            <w:pPr>
              <w:pStyle w:val="12"/>
            </w:pPr>
            <w:r>
              <w:t>5.75</w:t>
            </w:r>
          </w:p>
        </w:tc>
        <w:tc>
          <w:tcPr>
            <w:tcW w:w="1134" w:type="dxa"/>
            <w:vAlign w:val="center"/>
          </w:tcPr>
          <w:p>
            <w:pPr>
              <w:pStyle w:val="12"/>
            </w:pPr>
            <w:r>
              <w:t>5.75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79.31</w:t>
            </w:r>
          </w:p>
        </w:tc>
        <w:tc>
          <w:tcPr>
            <w:tcW w:w="1134" w:type="dxa"/>
            <w:vAlign w:val="center"/>
          </w:tcPr>
          <w:p>
            <w:pPr>
              <w:pStyle w:val="12"/>
            </w:pPr>
            <w:r>
              <w:t>79.31</w:t>
            </w:r>
          </w:p>
        </w:tc>
        <w:tc>
          <w:tcPr>
            <w:tcW w:w="1134" w:type="dxa"/>
            <w:vAlign w:val="center"/>
          </w:tcPr>
          <w:p>
            <w:pPr>
              <w:pStyle w:val="12"/>
            </w:pPr>
            <w:r>
              <w:t>79.31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79.31</w:t>
            </w:r>
          </w:p>
        </w:tc>
        <w:tc>
          <w:tcPr>
            <w:tcW w:w="1134" w:type="dxa"/>
            <w:vAlign w:val="center"/>
          </w:tcPr>
          <w:p>
            <w:pPr>
              <w:pStyle w:val="12"/>
            </w:pPr>
            <w:r>
              <w:t>79.31</w:t>
            </w:r>
          </w:p>
        </w:tc>
        <w:tc>
          <w:tcPr>
            <w:tcW w:w="1134" w:type="dxa"/>
            <w:vAlign w:val="center"/>
          </w:tcPr>
          <w:p>
            <w:pPr>
              <w:pStyle w:val="12"/>
            </w:pPr>
            <w:r>
              <w:t>79.31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79.31</w:t>
            </w:r>
          </w:p>
        </w:tc>
        <w:tc>
          <w:tcPr>
            <w:tcW w:w="1134" w:type="dxa"/>
            <w:vAlign w:val="center"/>
          </w:tcPr>
          <w:p>
            <w:pPr>
              <w:pStyle w:val="12"/>
            </w:pPr>
            <w:r>
              <w:t>79.31</w:t>
            </w:r>
          </w:p>
        </w:tc>
        <w:tc>
          <w:tcPr>
            <w:tcW w:w="1134" w:type="dxa"/>
            <w:vAlign w:val="center"/>
          </w:tcPr>
          <w:p>
            <w:pPr>
              <w:pStyle w:val="12"/>
            </w:pPr>
            <w:r>
              <w:t>79.31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113.43</w:t>
            </w:r>
          </w:p>
        </w:tc>
        <w:tc>
          <w:tcPr>
            <w:tcW w:w="1134" w:type="dxa"/>
            <w:vAlign w:val="center"/>
          </w:tcPr>
          <w:p>
            <w:pPr>
              <w:pStyle w:val="12"/>
            </w:pPr>
            <w:r>
              <w:t>113.43</w:t>
            </w:r>
          </w:p>
        </w:tc>
        <w:tc>
          <w:tcPr>
            <w:tcW w:w="1134" w:type="dxa"/>
            <w:vAlign w:val="center"/>
          </w:tcPr>
          <w:p>
            <w:pPr>
              <w:pStyle w:val="12"/>
            </w:pPr>
            <w:r>
              <w:t>113.43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113.43</w:t>
            </w:r>
          </w:p>
        </w:tc>
        <w:tc>
          <w:tcPr>
            <w:tcW w:w="1134" w:type="dxa"/>
            <w:vAlign w:val="center"/>
          </w:tcPr>
          <w:p>
            <w:pPr>
              <w:pStyle w:val="12"/>
            </w:pPr>
            <w:r>
              <w:t>113.43</w:t>
            </w:r>
          </w:p>
        </w:tc>
        <w:tc>
          <w:tcPr>
            <w:tcW w:w="1134" w:type="dxa"/>
            <w:vAlign w:val="center"/>
          </w:tcPr>
          <w:p>
            <w:pPr>
              <w:pStyle w:val="12"/>
            </w:pPr>
            <w:r>
              <w:t>113.43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113.43</w:t>
            </w:r>
          </w:p>
        </w:tc>
        <w:tc>
          <w:tcPr>
            <w:tcW w:w="1134" w:type="dxa"/>
            <w:vAlign w:val="center"/>
          </w:tcPr>
          <w:p>
            <w:pPr>
              <w:pStyle w:val="12"/>
            </w:pPr>
            <w:r>
              <w:t>113.43</w:t>
            </w:r>
          </w:p>
        </w:tc>
        <w:tc>
          <w:tcPr>
            <w:tcW w:w="1134" w:type="dxa"/>
            <w:vAlign w:val="center"/>
          </w:tcPr>
          <w:p>
            <w:pPr>
              <w:pStyle w:val="12"/>
            </w:pPr>
            <w:r>
              <w:t>113.43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6772.79</w:t>
            </w:r>
          </w:p>
        </w:tc>
        <w:tc>
          <w:tcPr>
            <w:tcW w:w="1361" w:type="dxa"/>
            <w:vAlign w:val="center"/>
          </w:tcPr>
          <w:p>
            <w:pPr>
              <w:pStyle w:val="16"/>
            </w:pPr>
            <w:r>
              <w:t>2905.09</w:t>
            </w:r>
          </w:p>
        </w:tc>
        <w:tc>
          <w:tcPr>
            <w:tcW w:w="1361" w:type="dxa"/>
            <w:vAlign w:val="center"/>
          </w:tcPr>
          <w:p>
            <w:pPr>
              <w:pStyle w:val="16"/>
            </w:pPr>
            <w:r>
              <w:t>3867.70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6133.84</w:t>
            </w:r>
          </w:p>
        </w:tc>
        <w:tc>
          <w:tcPr>
            <w:tcW w:w="1361" w:type="dxa"/>
            <w:vAlign w:val="center"/>
          </w:tcPr>
          <w:p>
            <w:pPr>
              <w:pStyle w:val="12"/>
            </w:pPr>
            <w:r>
              <w:t>2266.14</w:t>
            </w:r>
          </w:p>
        </w:tc>
        <w:tc>
          <w:tcPr>
            <w:tcW w:w="1361" w:type="dxa"/>
            <w:vAlign w:val="center"/>
          </w:tcPr>
          <w:p>
            <w:pPr>
              <w:pStyle w:val="12"/>
            </w:pPr>
            <w:r>
              <w:t>3867.70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6133.84</w:t>
            </w:r>
          </w:p>
        </w:tc>
        <w:tc>
          <w:tcPr>
            <w:tcW w:w="1361" w:type="dxa"/>
            <w:vAlign w:val="center"/>
          </w:tcPr>
          <w:p>
            <w:pPr>
              <w:pStyle w:val="12"/>
            </w:pPr>
            <w:r>
              <w:t>2266.14</w:t>
            </w:r>
          </w:p>
        </w:tc>
        <w:tc>
          <w:tcPr>
            <w:tcW w:w="1361" w:type="dxa"/>
            <w:vAlign w:val="center"/>
          </w:tcPr>
          <w:p>
            <w:pPr>
              <w:pStyle w:val="12"/>
            </w:pPr>
            <w:r>
              <w:t>3867.70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2040201</w:t>
            </w:r>
          </w:p>
        </w:tc>
        <w:tc>
          <w:tcPr>
            <w:tcW w:w="4535" w:type="dxa"/>
            <w:vAlign w:val="center"/>
          </w:tcPr>
          <w:p>
            <w:pPr>
              <w:pStyle w:val="13"/>
            </w:pPr>
            <w:r>
              <w:t>行政运行</w:t>
            </w:r>
          </w:p>
        </w:tc>
        <w:tc>
          <w:tcPr>
            <w:tcW w:w="1361" w:type="dxa"/>
            <w:vAlign w:val="center"/>
          </w:tcPr>
          <w:p>
            <w:pPr>
              <w:pStyle w:val="12"/>
            </w:pPr>
            <w:r>
              <w:t>2266.14</w:t>
            </w:r>
          </w:p>
        </w:tc>
        <w:tc>
          <w:tcPr>
            <w:tcW w:w="1361" w:type="dxa"/>
            <w:vAlign w:val="center"/>
          </w:tcPr>
          <w:p>
            <w:pPr>
              <w:pStyle w:val="12"/>
            </w:pPr>
            <w:r>
              <w:t>2266.14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2040202</w:t>
            </w:r>
          </w:p>
        </w:tc>
        <w:tc>
          <w:tcPr>
            <w:tcW w:w="4535" w:type="dxa"/>
            <w:vAlign w:val="center"/>
          </w:tcPr>
          <w:p>
            <w:pPr>
              <w:pStyle w:val="13"/>
            </w:pPr>
            <w:r>
              <w:t>一般行政管理事务</w:t>
            </w:r>
          </w:p>
        </w:tc>
        <w:tc>
          <w:tcPr>
            <w:tcW w:w="1361" w:type="dxa"/>
            <w:vAlign w:val="center"/>
          </w:tcPr>
          <w:p>
            <w:pPr>
              <w:pStyle w:val="12"/>
            </w:pPr>
            <w:r>
              <w:t>2628.90</w:t>
            </w:r>
          </w:p>
        </w:tc>
        <w:tc>
          <w:tcPr>
            <w:tcW w:w="1361" w:type="dxa"/>
            <w:vAlign w:val="center"/>
          </w:tcPr>
          <w:p>
            <w:pPr>
              <w:pStyle w:val="12"/>
            </w:pPr>
          </w:p>
        </w:tc>
        <w:tc>
          <w:tcPr>
            <w:tcW w:w="1361" w:type="dxa"/>
            <w:vAlign w:val="center"/>
          </w:tcPr>
          <w:p>
            <w:pPr>
              <w:pStyle w:val="12"/>
            </w:pPr>
            <w:r>
              <w:t>2628.90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2040219</w:t>
            </w:r>
          </w:p>
        </w:tc>
        <w:tc>
          <w:tcPr>
            <w:tcW w:w="4535" w:type="dxa"/>
            <w:vAlign w:val="center"/>
          </w:tcPr>
          <w:p>
            <w:pPr>
              <w:pStyle w:val="13"/>
            </w:pPr>
            <w:r>
              <w:t>信息化建设</w:t>
            </w:r>
          </w:p>
        </w:tc>
        <w:tc>
          <w:tcPr>
            <w:tcW w:w="1361" w:type="dxa"/>
            <w:vAlign w:val="center"/>
          </w:tcPr>
          <w:p>
            <w:pPr>
              <w:pStyle w:val="12"/>
            </w:pPr>
            <w:r>
              <w:t>195.00</w:t>
            </w:r>
          </w:p>
        </w:tc>
        <w:tc>
          <w:tcPr>
            <w:tcW w:w="1361" w:type="dxa"/>
            <w:vAlign w:val="center"/>
          </w:tcPr>
          <w:p>
            <w:pPr>
              <w:pStyle w:val="12"/>
            </w:pPr>
          </w:p>
        </w:tc>
        <w:tc>
          <w:tcPr>
            <w:tcW w:w="1361" w:type="dxa"/>
            <w:vAlign w:val="center"/>
          </w:tcPr>
          <w:p>
            <w:pPr>
              <w:pStyle w:val="12"/>
            </w:pPr>
            <w:r>
              <w:t>195.00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2040220</w:t>
            </w:r>
          </w:p>
        </w:tc>
        <w:tc>
          <w:tcPr>
            <w:tcW w:w="4535" w:type="dxa"/>
            <w:vAlign w:val="center"/>
          </w:tcPr>
          <w:p>
            <w:pPr>
              <w:pStyle w:val="13"/>
            </w:pPr>
            <w:r>
              <w:t>执法办案</w:t>
            </w:r>
          </w:p>
        </w:tc>
        <w:tc>
          <w:tcPr>
            <w:tcW w:w="1361" w:type="dxa"/>
            <w:vAlign w:val="center"/>
          </w:tcPr>
          <w:p>
            <w:pPr>
              <w:pStyle w:val="12"/>
            </w:pPr>
            <w:r>
              <w:t>760.80</w:t>
            </w:r>
          </w:p>
        </w:tc>
        <w:tc>
          <w:tcPr>
            <w:tcW w:w="1361" w:type="dxa"/>
            <w:vAlign w:val="center"/>
          </w:tcPr>
          <w:p>
            <w:pPr>
              <w:pStyle w:val="12"/>
            </w:pPr>
          </w:p>
        </w:tc>
        <w:tc>
          <w:tcPr>
            <w:tcW w:w="1361" w:type="dxa"/>
            <w:vAlign w:val="center"/>
          </w:tcPr>
          <w:p>
            <w:pPr>
              <w:pStyle w:val="12"/>
            </w:pPr>
            <w:r>
              <w:t>760.80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2040299</w:t>
            </w:r>
          </w:p>
        </w:tc>
        <w:tc>
          <w:tcPr>
            <w:tcW w:w="4535" w:type="dxa"/>
            <w:vAlign w:val="center"/>
          </w:tcPr>
          <w:p>
            <w:pPr>
              <w:pStyle w:val="13"/>
            </w:pPr>
            <w:r>
              <w:t>其他公安支出</w:t>
            </w:r>
          </w:p>
        </w:tc>
        <w:tc>
          <w:tcPr>
            <w:tcW w:w="1361" w:type="dxa"/>
            <w:vAlign w:val="center"/>
          </w:tcPr>
          <w:p>
            <w:pPr>
              <w:pStyle w:val="12"/>
            </w:pPr>
            <w:r>
              <w:t>283.00</w:t>
            </w:r>
          </w:p>
        </w:tc>
        <w:tc>
          <w:tcPr>
            <w:tcW w:w="1361" w:type="dxa"/>
            <w:vAlign w:val="center"/>
          </w:tcPr>
          <w:p>
            <w:pPr>
              <w:pStyle w:val="12"/>
            </w:pPr>
          </w:p>
        </w:tc>
        <w:tc>
          <w:tcPr>
            <w:tcW w:w="1361" w:type="dxa"/>
            <w:vAlign w:val="center"/>
          </w:tcPr>
          <w:p>
            <w:pPr>
              <w:pStyle w:val="12"/>
            </w:pPr>
            <w:r>
              <w:t>283.00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446.20</w:t>
            </w:r>
          </w:p>
        </w:tc>
        <w:tc>
          <w:tcPr>
            <w:tcW w:w="1361" w:type="dxa"/>
            <w:vAlign w:val="center"/>
          </w:tcPr>
          <w:p>
            <w:pPr>
              <w:pStyle w:val="12"/>
            </w:pPr>
            <w:r>
              <w:t>446.20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431.66</w:t>
            </w:r>
          </w:p>
        </w:tc>
        <w:tc>
          <w:tcPr>
            <w:tcW w:w="1361" w:type="dxa"/>
            <w:vAlign w:val="center"/>
          </w:tcPr>
          <w:p>
            <w:pPr>
              <w:pStyle w:val="12"/>
            </w:pPr>
            <w:r>
              <w:t>431.66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129.50</w:t>
            </w:r>
          </w:p>
        </w:tc>
        <w:tc>
          <w:tcPr>
            <w:tcW w:w="1361" w:type="dxa"/>
            <w:vAlign w:val="center"/>
          </w:tcPr>
          <w:p>
            <w:pPr>
              <w:pStyle w:val="12"/>
            </w:pPr>
            <w:r>
              <w:t>129.50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201.44</w:t>
            </w:r>
          </w:p>
        </w:tc>
        <w:tc>
          <w:tcPr>
            <w:tcW w:w="1361" w:type="dxa"/>
            <w:vAlign w:val="center"/>
          </w:tcPr>
          <w:p>
            <w:pPr>
              <w:pStyle w:val="12"/>
            </w:pPr>
            <w:r>
              <w:t>201.44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100.72</w:t>
            </w:r>
          </w:p>
        </w:tc>
        <w:tc>
          <w:tcPr>
            <w:tcW w:w="1361" w:type="dxa"/>
            <w:vAlign w:val="center"/>
          </w:tcPr>
          <w:p>
            <w:pPr>
              <w:pStyle w:val="12"/>
            </w:pPr>
            <w:r>
              <w:t>100.72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8.79</w:t>
            </w:r>
          </w:p>
        </w:tc>
        <w:tc>
          <w:tcPr>
            <w:tcW w:w="1361" w:type="dxa"/>
            <w:vAlign w:val="center"/>
          </w:tcPr>
          <w:p>
            <w:pPr>
              <w:pStyle w:val="12"/>
            </w:pPr>
            <w:r>
              <w:t>8.79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8.79</w:t>
            </w:r>
          </w:p>
        </w:tc>
        <w:tc>
          <w:tcPr>
            <w:tcW w:w="1361" w:type="dxa"/>
            <w:vAlign w:val="center"/>
          </w:tcPr>
          <w:p>
            <w:pPr>
              <w:pStyle w:val="12"/>
            </w:pPr>
            <w:r>
              <w:t>8.79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5.75</w:t>
            </w:r>
          </w:p>
        </w:tc>
        <w:tc>
          <w:tcPr>
            <w:tcW w:w="1361" w:type="dxa"/>
            <w:vAlign w:val="center"/>
          </w:tcPr>
          <w:p>
            <w:pPr>
              <w:pStyle w:val="12"/>
            </w:pPr>
            <w:r>
              <w:t>5.75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5.75</w:t>
            </w:r>
          </w:p>
        </w:tc>
        <w:tc>
          <w:tcPr>
            <w:tcW w:w="1361" w:type="dxa"/>
            <w:vAlign w:val="center"/>
          </w:tcPr>
          <w:p>
            <w:pPr>
              <w:pStyle w:val="12"/>
            </w:pPr>
            <w:r>
              <w:t>5.75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79.31</w:t>
            </w:r>
          </w:p>
        </w:tc>
        <w:tc>
          <w:tcPr>
            <w:tcW w:w="1361" w:type="dxa"/>
            <w:vAlign w:val="center"/>
          </w:tcPr>
          <w:p>
            <w:pPr>
              <w:pStyle w:val="12"/>
            </w:pPr>
            <w:r>
              <w:t>79.31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79.31</w:t>
            </w:r>
          </w:p>
        </w:tc>
        <w:tc>
          <w:tcPr>
            <w:tcW w:w="1361" w:type="dxa"/>
            <w:vAlign w:val="center"/>
          </w:tcPr>
          <w:p>
            <w:pPr>
              <w:pStyle w:val="12"/>
            </w:pPr>
            <w:r>
              <w:t>79.31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79.31</w:t>
            </w:r>
          </w:p>
        </w:tc>
        <w:tc>
          <w:tcPr>
            <w:tcW w:w="1361" w:type="dxa"/>
            <w:vAlign w:val="center"/>
          </w:tcPr>
          <w:p>
            <w:pPr>
              <w:pStyle w:val="12"/>
            </w:pPr>
            <w:r>
              <w:t>79.31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113.43</w:t>
            </w:r>
          </w:p>
        </w:tc>
        <w:tc>
          <w:tcPr>
            <w:tcW w:w="1361" w:type="dxa"/>
            <w:vAlign w:val="center"/>
          </w:tcPr>
          <w:p>
            <w:pPr>
              <w:pStyle w:val="12"/>
            </w:pPr>
            <w:r>
              <w:t>113.43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113.43</w:t>
            </w:r>
          </w:p>
        </w:tc>
        <w:tc>
          <w:tcPr>
            <w:tcW w:w="1361" w:type="dxa"/>
            <w:vAlign w:val="center"/>
          </w:tcPr>
          <w:p>
            <w:pPr>
              <w:pStyle w:val="12"/>
            </w:pPr>
            <w:r>
              <w:t>113.43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113.43</w:t>
            </w:r>
          </w:p>
        </w:tc>
        <w:tc>
          <w:tcPr>
            <w:tcW w:w="1361" w:type="dxa"/>
            <w:vAlign w:val="center"/>
          </w:tcPr>
          <w:p>
            <w:pPr>
              <w:pStyle w:val="12"/>
            </w:pPr>
            <w:r>
              <w:t>113.43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6717.79</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6133.84</w:t>
            </w:r>
          </w:p>
        </w:tc>
        <w:tc>
          <w:tcPr>
            <w:tcW w:w="1474" w:type="dxa"/>
            <w:vAlign w:val="center"/>
          </w:tcPr>
          <w:p>
            <w:pPr>
              <w:pStyle w:val="12"/>
            </w:pPr>
            <w:r>
              <w:t>6133.84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446.20</w:t>
            </w:r>
          </w:p>
        </w:tc>
        <w:tc>
          <w:tcPr>
            <w:tcW w:w="1474" w:type="dxa"/>
            <w:vAlign w:val="center"/>
          </w:tcPr>
          <w:p>
            <w:pPr>
              <w:pStyle w:val="12"/>
            </w:pPr>
            <w:r>
              <w:t>446.20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79.31</w:t>
            </w:r>
          </w:p>
        </w:tc>
        <w:tc>
          <w:tcPr>
            <w:tcW w:w="1474" w:type="dxa"/>
            <w:vAlign w:val="center"/>
          </w:tcPr>
          <w:p>
            <w:pPr>
              <w:pStyle w:val="12"/>
            </w:pPr>
            <w:r>
              <w:t>79.31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113.43</w:t>
            </w:r>
          </w:p>
        </w:tc>
        <w:tc>
          <w:tcPr>
            <w:tcW w:w="1474" w:type="dxa"/>
            <w:vAlign w:val="center"/>
          </w:tcPr>
          <w:p>
            <w:pPr>
              <w:pStyle w:val="12"/>
            </w:pPr>
            <w:r>
              <w:t>113.43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6717.79</w:t>
            </w:r>
          </w:p>
        </w:tc>
        <w:tc>
          <w:tcPr>
            <w:tcW w:w="3402" w:type="dxa"/>
            <w:vAlign w:val="center"/>
          </w:tcPr>
          <w:p>
            <w:pPr>
              <w:pStyle w:val="15"/>
            </w:pPr>
            <w:r>
              <w:t>本年支出合计</w:t>
            </w:r>
          </w:p>
        </w:tc>
        <w:tc>
          <w:tcPr>
            <w:tcW w:w="1474" w:type="dxa"/>
            <w:vAlign w:val="center"/>
          </w:tcPr>
          <w:p>
            <w:pPr>
              <w:pStyle w:val="16"/>
            </w:pPr>
            <w:r>
              <w:t>6772.79</w:t>
            </w:r>
          </w:p>
        </w:tc>
        <w:tc>
          <w:tcPr>
            <w:tcW w:w="1474" w:type="dxa"/>
            <w:vAlign w:val="center"/>
          </w:tcPr>
          <w:p>
            <w:pPr>
              <w:pStyle w:val="16"/>
            </w:pPr>
            <w:r>
              <w:t>6772.79</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55.00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55.00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6772.79</w:t>
            </w:r>
          </w:p>
        </w:tc>
        <w:tc>
          <w:tcPr>
            <w:tcW w:w="3402" w:type="dxa"/>
            <w:vAlign w:val="center"/>
          </w:tcPr>
          <w:p>
            <w:pPr>
              <w:pStyle w:val="15"/>
            </w:pPr>
            <w:r>
              <w:t>支出总计</w:t>
            </w:r>
          </w:p>
        </w:tc>
        <w:tc>
          <w:tcPr>
            <w:tcW w:w="1474" w:type="dxa"/>
            <w:vAlign w:val="center"/>
          </w:tcPr>
          <w:p>
            <w:pPr>
              <w:pStyle w:val="16"/>
            </w:pPr>
            <w:r>
              <w:t>6772.79</w:t>
            </w:r>
          </w:p>
        </w:tc>
        <w:tc>
          <w:tcPr>
            <w:tcW w:w="1474" w:type="dxa"/>
            <w:vAlign w:val="center"/>
          </w:tcPr>
          <w:p>
            <w:pPr>
              <w:pStyle w:val="16"/>
            </w:pPr>
            <w:r>
              <w:t>6772.79</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6772.79</w:t>
            </w:r>
          </w:p>
        </w:tc>
        <w:tc>
          <w:tcPr>
            <w:tcW w:w="2551" w:type="dxa"/>
            <w:vAlign w:val="center"/>
          </w:tcPr>
          <w:p>
            <w:pPr>
              <w:pStyle w:val="16"/>
            </w:pPr>
            <w:r>
              <w:t>2905.09</w:t>
            </w:r>
          </w:p>
        </w:tc>
        <w:tc>
          <w:tcPr>
            <w:tcW w:w="2551" w:type="dxa"/>
            <w:vAlign w:val="center"/>
          </w:tcPr>
          <w:p>
            <w:pPr>
              <w:pStyle w:val="16"/>
            </w:pPr>
            <w:r>
              <w:t>3867.70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6133.84</w:t>
            </w:r>
          </w:p>
        </w:tc>
        <w:tc>
          <w:tcPr>
            <w:tcW w:w="2551" w:type="dxa"/>
            <w:vAlign w:val="center"/>
          </w:tcPr>
          <w:p>
            <w:pPr>
              <w:pStyle w:val="12"/>
            </w:pPr>
            <w:r>
              <w:t>2266.14</w:t>
            </w:r>
          </w:p>
        </w:tc>
        <w:tc>
          <w:tcPr>
            <w:tcW w:w="2551" w:type="dxa"/>
            <w:vAlign w:val="center"/>
          </w:tcPr>
          <w:p>
            <w:pPr>
              <w:pStyle w:val="12"/>
            </w:pPr>
            <w:r>
              <w:t>3867.70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6133.84</w:t>
            </w:r>
          </w:p>
        </w:tc>
        <w:tc>
          <w:tcPr>
            <w:tcW w:w="2551" w:type="dxa"/>
            <w:vAlign w:val="center"/>
          </w:tcPr>
          <w:p>
            <w:pPr>
              <w:pStyle w:val="12"/>
            </w:pPr>
            <w:r>
              <w:t>2266.14</w:t>
            </w:r>
          </w:p>
        </w:tc>
        <w:tc>
          <w:tcPr>
            <w:tcW w:w="2551" w:type="dxa"/>
            <w:vAlign w:val="center"/>
          </w:tcPr>
          <w:p>
            <w:pPr>
              <w:pStyle w:val="12"/>
            </w:pPr>
            <w:r>
              <w:t>3867.70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2040201</w:t>
            </w:r>
          </w:p>
        </w:tc>
        <w:tc>
          <w:tcPr>
            <w:tcW w:w="4535" w:type="dxa"/>
            <w:vAlign w:val="center"/>
          </w:tcPr>
          <w:p>
            <w:pPr>
              <w:pStyle w:val="13"/>
            </w:pPr>
            <w:r>
              <w:t>行政运行</w:t>
            </w:r>
          </w:p>
        </w:tc>
        <w:tc>
          <w:tcPr>
            <w:tcW w:w="2551" w:type="dxa"/>
            <w:vAlign w:val="center"/>
          </w:tcPr>
          <w:p>
            <w:pPr>
              <w:pStyle w:val="12"/>
            </w:pPr>
            <w:r>
              <w:t>2266.14</w:t>
            </w:r>
          </w:p>
        </w:tc>
        <w:tc>
          <w:tcPr>
            <w:tcW w:w="2551" w:type="dxa"/>
            <w:vAlign w:val="center"/>
          </w:tcPr>
          <w:p>
            <w:pPr>
              <w:pStyle w:val="12"/>
            </w:pPr>
            <w:r>
              <w:t>2266.14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2040202</w:t>
            </w:r>
          </w:p>
        </w:tc>
        <w:tc>
          <w:tcPr>
            <w:tcW w:w="4535" w:type="dxa"/>
            <w:vAlign w:val="center"/>
          </w:tcPr>
          <w:p>
            <w:pPr>
              <w:pStyle w:val="13"/>
            </w:pPr>
            <w:r>
              <w:t>一般行政管理事务</w:t>
            </w:r>
          </w:p>
        </w:tc>
        <w:tc>
          <w:tcPr>
            <w:tcW w:w="2551" w:type="dxa"/>
            <w:vAlign w:val="center"/>
          </w:tcPr>
          <w:p>
            <w:pPr>
              <w:pStyle w:val="12"/>
            </w:pPr>
            <w:r>
              <w:t>2628.90</w:t>
            </w:r>
          </w:p>
        </w:tc>
        <w:tc>
          <w:tcPr>
            <w:tcW w:w="2551" w:type="dxa"/>
            <w:vAlign w:val="center"/>
          </w:tcPr>
          <w:p>
            <w:pPr>
              <w:pStyle w:val="12"/>
            </w:pPr>
          </w:p>
        </w:tc>
        <w:tc>
          <w:tcPr>
            <w:tcW w:w="2551" w:type="dxa"/>
            <w:vAlign w:val="center"/>
          </w:tcPr>
          <w:p>
            <w:pPr>
              <w:pStyle w:val="12"/>
            </w:pPr>
            <w:r>
              <w:t>2628.90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2040219</w:t>
            </w:r>
          </w:p>
        </w:tc>
        <w:tc>
          <w:tcPr>
            <w:tcW w:w="4535" w:type="dxa"/>
            <w:vAlign w:val="center"/>
          </w:tcPr>
          <w:p>
            <w:pPr>
              <w:pStyle w:val="13"/>
            </w:pPr>
            <w:r>
              <w:t>信息化建设</w:t>
            </w:r>
          </w:p>
        </w:tc>
        <w:tc>
          <w:tcPr>
            <w:tcW w:w="2551" w:type="dxa"/>
            <w:vAlign w:val="center"/>
          </w:tcPr>
          <w:p>
            <w:pPr>
              <w:pStyle w:val="12"/>
            </w:pPr>
            <w:r>
              <w:t>195.00</w:t>
            </w:r>
          </w:p>
        </w:tc>
        <w:tc>
          <w:tcPr>
            <w:tcW w:w="2551" w:type="dxa"/>
            <w:vAlign w:val="center"/>
          </w:tcPr>
          <w:p>
            <w:pPr>
              <w:pStyle w:val="12"/>
            </w:pPr>
          </w:p>
        </w:tc>
        <w:tc>
          <w:tcPr>
            <w:tcW w:w="2551" w:type="dxa"/>
            <w:vAlign w:val="center"/>
          </w:tcPr>
          <w:p>
            <w:pPr>
              <w:pStyle w:val="12"/>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2040220</w:t>
            </w:r>
          </w:p>
        </w:tc>
        <w:tc>
          <w:tcPr>
            <w:tcW w:w="4535" w:type="dxa"/>
            <w:vAlign w:val="center"/>
          </w:tcPr>
          <w:p>
            <w:pPr>
              <w:pStyle w:val="13"/>
            </w:pPr>
            <w:r>
              <w:t>执法办案</w:t>
            </w:r>
          </w:p>
        </w:tc>
        <w:tc>
          <w:tcPr>
            <w:tcW w:w="2551" w:type="dxa"/>
            <w:vAlign w:val="center"/>
          </w:tcPr>
          <w:p>
            <w:pPr>
              <w:pStyle w:val="12"/>
            </w:pPr>
            <w:r>
              <w:t>760.80</w:t>
            </w:r>
          </w:p>
        </w:tc>
        <w:tc>
          <w:tcPr>
            <w:tcW w:w="2551" w:type="dxa"/>
            <w:vAlign w:val="center"/>
          </w:tcPr>
          <w:p>
            <w:pPr>
              <w:pStyle w:val="12"/>
            </w:pPr>
          </w:p>
        </w:tc>
        <w:tc>
          <w:tcPr>
            <w:tcW w:w="2551" w:type="dxa"/>
            <w:vAlign w:val="center"/>
          </w:tcPr>
          <w:p>
            <w:pPr>
              <w:pStyle w:val="12"/>
            </w:pPr>
            <w:r>
              <w:t>760.80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2040299</w:t>
            </w:r>
          </w:p>
        </w:tc>
        <w:tc>
          <w:tcPr>
            <w:tcW w:w="4535" w:type="dxa"/>
            <w:vAlign w:val="center"/>
          </w:tcPr>
          <w:p>
            <w:pPr>
              <w:pStyle w:val="13"/>
            </w:pPr>
            <w:r>
              <w:t>其他公安支出</w:t>
            </w:r>
          </w:p>
        </w:tc>
        <w:tc>
          <w:tcPr>
            <w:tcW w:w="2551" w:type="dxa"/>
            <w:vAlign w:val="center"/>
          </w:tcPr>
          <w:p>
            <w:pPr>
              <w:pStyle w:val="12"/>
            </w:pPr>
            <w:r>
              <w:t>283.00</w:t>
            </w:r>
          </w:p>
        </w:tc>
        <w:tc>
          <w:tcPr>
            <w:tcW w:w="2551" w:type="dxa"/>
            <w:vAlign w:val="center"/>
          </w:tcPr>
          <w:p>
            <w:pPr>
              <w:pStyle w:val="12"/>
            </w:pPr>
          </w:p>
        </w:tc>
        <w:tc>
          <w:tcPr>
            <w:tcW w:w="2551" w:type="dxa"/>
            <w:vAlign w:val="center"/>
          </w:tcPr>
          <w:p>
            <w:pPr>
              <w:pStyle w:val="12"/>
            </w:pPr>
            <w:r>
              <w:t>283.00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446.20</w:t>
            </w:r>
          </w:p>
        </w:tc>
        <w:tc>
          <w:tcPr>
            <w:tcW w:w="2551" w:type="dxa"/>
            <w:vAlign w:val="center"/>
          </w:tcPr>
          <w:p>
            <w:pPr>
              <w:pStyle w:val="12"/>
            </w:pPr>
            <w:r>
              <w:t>446.20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431.66</w:t>
            </w:r>
          </w:p>
        </w:tc>
        <w:tc>
          <w:tcPr>
            <w:tcW w:w="2551" w:type="dxa"/>
            <w:vAlign w:val="center"/>
          </w:tcPr>
          <w:p>
            <w:pPr>
              <w:pStyle w:val="12"/>
            </w:pPr>
            <w:r>
              <w:t>431.66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129.50</w:t>
            </w:r>
          </w:p>
        </w:tc>
        <w:tc>
          <w:tcPr>
            <w:tcW w:w="2551" w:type="dxa"/>
            <w:vAlign w:val="center"/>
          </w:tcPr>
          <w:p>
            <w:pPr>
              <w:pStyle w:val="12"/>
            </w:pPr>
            <w:r>
              <w:t>129.50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201.44</w:t>
            </w:r>
          </w:p>
        </w:tc>
        <w:tc>
          <w:tcPr>
            <w:tcW w:w="2551" w:type="dxa"/>
            <w:vAlign w:val="center"/>
          </w:tcPr>
          <w:p>
            <w:pPr>
              <w:pStyle w:val="12"/>
            </w:pPr>
            <w:r>
              <w:t>201.44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100.72</w:t>
            </w:r>
          </w:p>
        </w:tc>
        <w:tc>
          <w:tcPr>
            <w:tcW w:w="2551" w:type="dxa"/>
            <w:vAlign w:val="center"/>
          </w:tcPr>
          <w:p>
            <w:pPr>
              <w:pStyle w:val="12"/>
            </w:pPr>
            <w:r>
              <w:t>100.72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8.79</w:t>
            </w:r>
          </w:p>
        </w:tc>
        <w:tc>
          <w:tcPr>
            <w:tcW w:w="2551" w:type="dxa"/>
            <w:vAlign w:val="center"/>
          </w:tcPr>
          <w:p>
            <w:pPr>
              <w:pStyle w:val="12"/>
            </w:pPr>
            <w:r>
              <w:t>8.79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8.79</w:t>
            </w:r>
          </w:p>
        </w:tc>
        <w:tc>
          <w:tcPr>
            <w:tcW w:w="2551" w:type="dxa"/>
            <w:vAlign w:val="center"/>
          </w:tcPr>
          <w:p>
            <w:pPr>
              <w:pStyle w:val="12"/>
            </w:pPr>
            <w:r>
              <w:t>8.79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5.75</w:t>
            </w:r>
          </w:p>
        </w:tc>
        <w:tc>
          <w:tcPr>
            <w:tcW w:w="2551" w:type="dxa"/>
            <w:vAlign w:val="center"/>
          </w:tcPr>
          <w:p>
            <w:pPr>
              <w:pStyle w:val="12"/>
            </w:pPr>
            <w:r>
              <w:t>5.75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5.75</w:t>
            </w:r>
          </w:p>
        </w:tc>
        <w:tc>
          <w:tcPr>
            <w:tcW w:w="2551" w:type="dxa"/>
            <w:vAlign w:val="center"/>
          </w:tcPr>
          <w:p>
            <w:pPr>
              <w:pStyle w:val="12"/>
            </w:pPr>
            <w:r>
              <w:t>5.75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79.31</w:t>
            </w:r>
          </w:p>
        </w:tc>
        <w:tc>
          <w:tcPr>
            <w:tcW w:w="2551" w:type="dxa"/>
            <w:vAlign w:val="center"/>
          </w:tcPr>
          <w:p>
            <w:pPr>
              <w:pStyle w:val="12"/>
            </w:pPr>
            <w:r>
              <w:t>79.31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79.31</w:t>
            </w:r>
          </w:p>
        </w:tc>
        <w:tc>
          <w:tcPr>
            <w:tcW w:w="2551" w:type="dxa"/>
            <w:vAlign w:val="center"/>
          </w:tcPr>
          <w:p>
            <w:pPr>
              <w:pStyle w:val="12"/>
            </w:pPr>
            <w:r>
              <w:t>79.31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79.31</w:t>
            </w:r>
          </w:p>
        </w:tc>
        <w:tc>
          <w:tcPr>
            <w:tcW w:w="2551" w:type="dxa"/>
            <w:vAlign w:val="center"/>
          </w:tcPr>
          <w:p>
            <w:pPr>
              <w:pStyle w:val="12"/>
            </w:pPr>
            <w:r>
              <w:t>79.31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113.43</w:t>
            </w:r>
          </w:p>
        </w:tc>
        <w:tc>
          <w:tcPr>
            <w:tcW w:w="2551" w:type="dxa"/>
            <w:vAlign w:val="center"/>
          </w:tcPr>
          <w:p>
            <w:pPr>
              <w:pStyle w:val="12"/>
            </w:pPr>
            <w:r>
              <w:t>113.43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113.43</w:t>
            </w:r>
          </w:p>
        </w:tc>
        <w:tc>
          <w:tcPr>
            <w:tcW w:w="2551" w:type="dxa"/>
            <w:vAlign w:val="center"/>
          </w:tcPr>
          <w:p>
            <w:pPr>
              <w:pStyle w:val="12"/>
            </w:pPr>
            <w:r>
              <w:t>113.43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113.43</w:t>
            </w:r>
          </w:p>
        </w:tc>
        <w:tc>
          <w:tcPr>
            <w:tcW w:w="2551" w:type="dxa"/>
            <w:vAlign w:val="center"/>
          </w:tcPr>
          <w:p>
            <w:pPr>
              <w:pStyle w:val="12"/>
            </w:pPr>
            <w:r>
              <w:t>113.43</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2905.09</w:t>
            </w:r>
          </w:p>
        </w:tc>
        <w:tc>
          <w:tcPr>
            <w:tcW w:w="2551" w:type="dxa"/>
            <w:vAlign w:val="center"/>
          </w:tcPr>
          <w:p>
            <w:pPr>
              <w:pStyle w:val="16"/>
            </w:pPr>
            <w:r>
              <w:t>2427.72</w:t>
            </w:r>
          </w:p>
        </w:tc>
        <w:tc>
          <w:tcPr>
            <w:tcW w:w="2551" w:type="dxa"/>
            <w:vAlign w:val="center"/>
          </w:tcPr>
          <w:p>
            <w:pPr>
              <w:pStyle w:val="16"/>
            </w:pPr>
            <w:r>
              <w:t>477.37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2289.43</w:t>
            </w:r>
          </w:p>
        </w:tc>
        <w:tc>
          <w:tcPr>
            <w:tcW w:w="2551" w:type="dxa"/>
            <w:vAlign w:val="center"/>
          </w:tcPr>
          <w:p>
            <w:pPr>
              <w:pStyle w:val="12"/>
            </w:pPr>
            <w:r>
              <w:t>2289.43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671.49</w:t>
            </w:r>
          </w:p>
        </w:tc>
        <w:tc>
          <w:tcPr>
            <w:tcW w:w="2551" w:type="dxa"/>
            <w:vAlign w:val="center"/>
          </w:tcPr>
          <w:p>
            <w:pPr>
              <w:pStyle w:val="12"/>
            </w:pPr>
            <w:r>
              <w:t>671.49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772.71</w:t>
            </w:r>
          </w:p>
        </w:tc>
        <w:tc>
          <w:tcPr>
            <w:tcW w:w="2551" w:type="dxa"/>
            <w:vAlign w:val="center"/>
          </w:tcPr>
          <w:p>
            <w:pPr>
              <w:pStyle w:val="12"/>
            </w:pPr>
            <w:r>
              <w:t>772.71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209.13</w:t>
            </w:r>
          </w:p>
        </w:tc>
        <w:tc>
          <w:tcPr>
            <w:tcW w:w="2551" w:type="dxa"/>
            <w:vAlign w:val="center"/>
          </w:tcPr>
          <w:p>
            <w:pPr>
              <w:pStyle w:val="12"/>
            </w:pPr>
            <w:r>
              <w:t>209.13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201.44</w:t>
            </w:r>
          </w:p>
        </w:tc>
        <w:tc>
          <w:tcPr>
            <w:tcW w:w="2551" w:type="dxa"/>
            <w:vAlign w:val="center"/>
          </w:tcPr>
          <w:p>
            <w:pPr>
              <w:pStyle w:val="12"/>
            </w:pPr>
            <w:r>
              <w:t>201.44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100.72</w:t>
            </w:r>
          </w:p>
        </w:tc>
        <w:tc>
          <w:tcPr>
            <w:tcW w:w="2551" w:type="dxa"/>
            <w:vAlign w:val="center"/>
          </w:tcPr>
          <w:p>
            <w:pPr>
              <w:pStyle w:val="12"/>
            </w:pPr>
            <w:r>
              <w:t>100.72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79.31</w:t>
            </w:r>
          </w:p>
        </w:tc>
        <w:tc>
          <w:tcPr>
            <w:tcW w:w="2551" w:type="dxa"/>
            <w:vAlign w:val="center"/>
          </w:tcPr>
          <w:p>
            <w:pPr>
              <w:pStyle w:val="12"/>
            </w:pPr>
            <w:r>
              <w:t>79.31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5.75</w:t>
            </w:r>
          </w:p>
        </w:tc>
        <w:tc>
          <w:tcPr>
            <w:tcW w:w="2551" w:type="dxa"/>
            <w:vAlign w:val="center"/>
          </w:tcPr>
          <w:p>
            <w:pPr>
              <w:pStyle w:val="12"/>
            </w:pPr>
            <w:r>
              <w:t>5.75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113.43</w:t>
            </w:r>
          </w:p>
        </w:tc>
        <w:tc>
          <w:tcPr>
            <w:tcW w:w="2551" w:type="dxa"/>
            <w:vAlign w:val="center"/>
          </w:tcPr>
          <w:p>
            <w:pPr>
              <w:pStyle w:val="12"/>
            </w:pPr>
            <w:r>
              <w:t>113.43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135.44</w:t>
            </w:r>
          </w:p>
        </w:tc>
        <w:tc>
          <w:tcPr>
            <w:tcW w:w="2551" w:type="dxa"/>
            <w:vAlign w:val="center"/>
          </w:tcPr>
          <w:p>
            <w:pPr>
              <w:pStyle w:val="12"/>
            </w:pPr>
            <w:r>
              <w:t>135.44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437.44</w:t>
            </w:r>
          </w:p>
        </w:tc>
        <w:tc>
          <w:tcPr>
            <w:tcW w:w="2551" w:type="dxa"/>
            <w:vAlign w:val="center"/>
          </w:tcPr>
          <w:p>
            <w:pPr>
              <w:pStyle w:val="12"/>
            </w:pPr>
          </w:p>
        </w:tc>
        <w:tc>
          <w:tcPr>
            <w:tcW w:w="2551" w:type="dxa"/>
            <w:vAlign w:val="center"/>
          </w:tcPr>
          <w:p>
            <w:pPr>
              <w:pStyle w:val="12"/>
            </w:pPr>
            <w:r>
              <w:t>437.44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62.93</w:t>
            </w:r>
          </w:p>
        </w:tc>
        <w:tc>
          <w:tcPr>
            <w:tcW w:w="2551" w:type="dxa"/>
            <w:vAlign w:val="center"/>
          </w:tcPr>
          <w:p>
            <w:pPr>
              <w:pStyle w:val="12"/>
            </w:pPr>
          </w:p>
        </w:tc>
        <w:tc>
          <w:tcPr>
            <w:tcW w:w="2551" w:type="dxa"/>
            <w:vAlign w:val="center"/>
          </w:tcPr>
          <w:p>
            <w:pPr>
              <w:pStyle w:val="12"/>
            </w:pPr>
            <w:r>
              <w:t>62.93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44.84</w:t>
            </w:r>
          </w:p>
        </w:tc>
        <w:tc>
          <w:tcPr>
            <w:tcW w:w="2551" w:type="dxa"/>
            <w:vAlign w:val="center"/>
          </w:tcPr>
          <w:p>
            <w:pPr>
              <w:pStyle w:val="12"/>
            </w:pPr>
          </w:p>
        </w:tc>
        <w:tc>
          <w:tcPr>
            <w:tcW w:w="2551" w:type="dxa"/>
            <w:vAlign w:val="center"/>
          </w:tcPr>
          <w:p>
            <w:pPr>
              <w:pStyle w:val="12"/>
            </w:pPr>
            <w:r>
              <w:t>44.84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60.00</w:t>
            </w:r>
          </w:p>
        </w:tc>
        <w:tc>
          <w:tcPr>
            <w:tcW w:w="2551" w:type="dxa"/>
            <w:vAlign w:val="center"/>
          </w:tcPr>
          <w:p>
            <w:pPr>
              <w:pStyle w:val="12"/>
            </w:pPr>
          </w:p>
        </w:tc>
        <w:tc>
          <w:tcPr>
            <w:tcW w:w="2551" w:type="dxa"/>
            <w:vAlign w:val="center"/>
          </w:tcPr>
          <w:p>
            <w:pPr>
              <w:pStyle w:val="12"/>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0.70</w:t>
            </w:r>
          </w:p>
        </w:tc>
        <w:tc>
          <w:tcPr>
            <w:tcW w:w="2551" w:type="dxa"/>
            <w:vAlign w:val="center"/>
          </w:tcPr>
          <w:p>
            <w:pPr>
              <w:pStyle w:val="12"/>
            </w:pPr>
          </w:p>
        </w:tc>
        <w:tc>
          <w:tcPr>
            <w:tcW w:w="2551"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0.70</w:t>
            </w:r>
          </w:p>
        </w:tc>
        <w:tc>
          <w:tcPr>
            <w:tcW w:w="2551" w:type="dxa"/>
            <w:vAlign w:val="center"/>
          </w:tcPr>
          <w:p>
            <w:pPr>
              <w:pStyle w:val="12"/>
            </w:pPr>
          </w:p>
        </w:tc>
        <w:tc>
          <w:tcPr>
            <w:tcW w:w="2551"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30218</w:t>
            </w:r>
          </w:p>
        </w:tc>
        <w:tc>
          <w:tcPr>
            <w:tcW w:w="4535" w:type="dxa"/>
            <w:vAlign w:val="center"/>
          </w:tcPr>
          <w:p>
            <w:pPr>
              <w:pStyle w:val="13"/>
            </w:pPr>
            <w:r>
              <w:t>专用材料费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30224</w:t>
            </w:r>
          </w:p>
        </w:tc>
        <w:tc>
          <w:tcPr>
            <w:tcW w:w="4535" w:type="dxa"/>
            <w:vAlign w:val="center"/>
          </w:tcPr>
          <w:p>
            <w:pPr>
              <w:pStyle w:val="13"/>
            </w:pPr>
            <w:r>
              <w:t>被装购置费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14.19</w:t>
            </w:r>
          </w:p>
        </w:tc>
        <w:tc>
          <w:tcPr>
            <w:tcW w:w="2551" w:type="dxa"/>
            <w:vAlign w:val="center"/>
          </w:tcPr>
          <w:p>
            <w:pPr>
              <w:pStyle w:val="12"/>
            </w:pPr>
          </w:p>
        </w:tc>
        <w:tc>
          <w:tcPr>
            <w:tcW w:w="2551" w:type="dxa"/>
            <w:vAlign w:val="center"/>
          </w:tcPr>
          <w:p>
            <w:pPr>
              <w:pStyle w:val="12"/>
            </w:pPr>
            <w:r>
              <w:t>14.19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12.80</w:t>
            </w:r>
          </w:p>
        </w:tc>
        <w:tc>
          <w:tcPr>
            <w:tcW w:w="2551" w:type="dxa"/>
            <w:vAlign w:val="center"/>
          </w:tcPr>
          <w:p>
            <w:pPr>
              <w:pStyle w:val="12"/>
            </w:pPr>
          </w:p>
        </w:tc>
        <w:tc>
          <w:tcPr>
            <w:tcW w:w="2551" w:type="dxa"/>
            <w:vAlign w:val="center"/>
          </w:tcPr>
          <w:p>
            <w:pPr>
              <w:pStyle w:val="12"/>
            </w:pPr>
            <w:r>
              <w:t>12.80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37.00</w:t>
            </w:r>
          </w:p>
        </w:tc>
        <w:tc>
          <w:tcPr>
            <w:tcW w:w="2551" w:type="dxa"/>
            <w:vAlign w:val="center"/>
          </w:tcPr>
          <w:p>
            <w:pPr>
              <w:pStyle w:val="12"/>
            </w:pPr>
          </w:p>
        </w:tc>
        <w:tc>
          <w:tcPr>
            <w:tcW w:w="2551" w:type="dxa"/>
            <w:vAlign w:val="center"/>
          </w:tcPr>
          <w:p>
            <w:pPr>
              <w:pStyle w:val="12"/>
            </w:pPr>
            <w:r>
              <w:t>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98.68</w:t>
            </w:r>
          </w:p>
        </w:tc>
        <w:tc>
          <w:tcPr>
            <w:tcW w:w="2551" w:type="dxa"/>
            <w:vAlign w:val="center"/>
          </w:tcPr>
          <w:p>
            <w:pPr>
              <w:pStyle w:val="12"/>
            </w:pPr>
          </w:p>
        </w:tc>
        <w:tc>
          <w:tcPr>
            <w:tcW w:w="2551" w:type="dxa"/>
            <w:vAlign w:val="center"/>
          </w:tcPr>
          <w:p>
            <w:pPr>
              <w:pStyle w:val="12"/>
            </w:pPr>
            <w:r>
              <w:t>98.68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11.80</w:t>
            </w:r>
          </w:p>
        </w:tc>
        <w:tc>
          <w:tcPr>
            <w:tcW w:w="2551" w:type="dxa"/>
            <w:vAlign w:val="center"/>
          </w:tcPr>
          <w:p>
            <w:pPr>
              <w:pStyle w:val="12"/>
            </w:pPr>
          </w:p>
        </w:tc>
        <w:tc>
          <w:tcPr>
            <w:tcW w:w="2551" w:type="dxa"/>
            <w:vAlign w:val="center"/>
          </w:tcPr>
          <w:p>
            <w:pPr>
              <w:pStyle w:val="12"/>
            </w:pPr>
            <w:r>
              <w:t>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138.29</w:t>
            </w:r>
          </w:p>
        </w:tc>
        <w:tc>
          <w:tcPr>
            <w:tcW w:w="2551" w:type="dxa"/>
            <w:vAlign w:val="center"/>
          </w:tcPr>
          <w:p>
            <w:pPr>
              <w:pStyle w:val="12"/>
            </w:pPr>
            <w:r>
              <w:t>138.29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129.50</w:t>
            </w:r>
          </w:p>
        </w:tc>
        <w:tc>
          <w:tcPr>
            <w:tcW w:w="2551" w:type="dxa"/>
            <w:vAlign w:val="center"/>
          </w:tcPr>
          <w:p>
            <w:pPr>
              <w:pStyle w:val="12"/>
            </w:pPr>
            <w:r>
              <w:t>129.50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8.79</w:t>
            </w:r>
          </w:p>
        </w:tc>
        <w:tc>
          <w:tcPr>
            <w:tcW w:w="2551" w:type="dxa"/>
            <w:vAlign w:val="center"/>
          </w:tcPr>
          <w:p>
            <w:pPr>
              <w:pStyle w:val="12"/>
            </w:pPr>
            <w:r>
              <w:t>8.79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39.93</w:t>
            </w:r>
          </w:p>
        </w:tc>
        <w:tc>
          <w:tcPr>
            <w:tcW w:w="2551" w:type="dxa"/>
            <w:vAlign w:val="center"/>
          </w:tcPr>
          <w:p>
            <w:pPr>
              <w:pStyle w:val="12"/>
            </w:pPr>
          </w:p>
        </w:tc>
        <w:tc>
          <w:tcPr>
            <w:tcW w:w="2551" w:type="dxa"/>
            <w:vAlign w:val="center"/>
          </w:tcPr>
          <w:p>
            <w:pPr>
              <w:pStyle w:val="12"/>
            </w:pPr>
            <w:r>
              <w:t>39.93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39.93</w:t>
            </w:r>
          </w:p>
        </w:tc>
        <w:tc>
          <w:tcPr>
            <w:tcW w:w="2551" w:type="dxa"/>
            <w:vAlign w:val="center"/>
          </w:tcPr>
          <w:p>
            <w:pPr>
              <w:pStyle w:val="12"/>
            </w:pPr>
          </w:p>
        </w:tc>
        <w:tc>
          <w:tcPr>
            <w:tcW w:w="2551" w:type="dxa"/>
            <w:vAlign w:val="center"/>
          </w:tcPr>
          <w:p>
            <w:pPr>
              <w:pStyle w:val="12"/>
            </w:pPr>
            <w:r>
              <w:t>39.93</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37.80</w:t>
            </w:r>
          </w:p>
        </w:tc>
        <w:tc>
          <w:tcPr>
            <w:tcW w:w="2381" w:type="dxa"/>
            <w:vAlign w:val="center"/>
          </w:tcPr>
          <w:p>
            <w:pPr>
              <w:pStyle w:val="16"/>
            </w:pPr>
            <w:r>
              <w:t>37.80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37.80</w:t>
            </w:r>
          </w:p>
        </w:tc>
        <w:tc>
          <w:tcPr>
            <w:tcW w:w="2381" w:type="dxa"/>
            <w:vAlign w:val="center"/>
          </w:tcPr>
          <w:p>
            <w:pPr>
              <w:pStyle w:val="12"/>
            </w:pPr>
            <w:r>
              <w:t>37.80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37.00</w:t>
            </w:r>
          </w:p>
        </w:tc>
        <w:tc>
          <w:tcPr>
            <w:tcW w:w="2381" w:type="dxa"/>
            <w:vAlign w:val="center"/>
          </w:tcPr>
          <w:p>
            <w:pPr>
              <w:pStyle w:val="12"/>
            </w:pPr>
            <w:r>
              <w:t>37.00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37.00</w:t>
            </w:r>
          </w:p>
        </w:tc>
        <w:tc>
          <w:tcPr>
            <w:tcW w:w="2381" w:type="dxa"/>
            <w:vAlign w:val="center"/>
          </w:tcPr>
          <w:p>
            <w:pPr>
              <w:pStyle w:val="12"/>
            </w:pPr>
            <w:r>
              <w:t>37.00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0.80</w:t>
            </w:r>
          </w:p>
        </w:tc>
        <w:tc>
          <w:tcPr>
            <w:tcW w:w="2381" w:type="dxa"/>
            <w:vAlign w:val="center"/>
          </w:tcPr>
          <w:p>
            <w:pPr>
              <w:pStyle w:val="12"/>
            </w:pPr>
            <w:r>
              <w:t>0.80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高阳县公安局2025年部门预算信息公开情况说明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高阳县公安局2025年部门预算信息公开情况说明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按照《中华人民共和国预算法》、《地方预决算公开操作规程》和《关于进一步推进预算公开工作的实施意见》规定，现将高阳县公安局2025年部门预算公开如下：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根据《高阳县公安局职能配置、内设机构和人员编制规定》，高阳县公安局的主要职责是：</w:t>
      </w:r>
    </w:p>
    <w:p>
      <w:pPr>
        <w:pStyle w:val="18"/>
      </w:pPr>
      <w:r>
        <w:t>（一）预防、制止和侦查违法犯罪活动；</w:t>
      </w:r>
    </w:p>
    <w:p>
      <w:pPr>
        <w:pStyle w:val="18"/>
      </w:pPr>
      <w:r>
        <w:t>（二）维护社会治安秩序，制止危害社会治安秩序的行为；</w:t>
      </w:r>
    </w:p>
    <w:p>
      <w:pPr>
        <w:pStyle w:val="18"/>
      </w:pPr>
      <w:r>
        <w:t>（三）维护交通安全和交通秩序，处理交通事故；</w:t>
      </w:r>
    </w:p>
    <w:p>
      <w:pPr>
        <w:pStyle w:val="18"/>
      </w:pPr>
      <w:r>
        <w:t>（四）组织、实施消防工作，实行消防监督；</w:t>
      </w:r>
    </w:p>
    <w:p>
      <w:pPr>
        <w:pStyle w:val="18"/>
      </w:pPr>
      <w:r>
        <w:t>（五）管理枪支弹药、管制刀具和易燃易爆、剧毒、放射性等危险物品；</w:t>
      </w:r>
    </w:p>
    <w:p>
      <w:pPr>
        <w:pStyle w:val="18"/>
      </w:pPr>
      <w:r>
        <w:t>（六）对法律、法规规定的特种行业进行管理；</w:t>
      </w:r>
    </w:p>
    <w:p>
      <w:pPr>
        <w:pStyle w:val="18"/>
      </w:pPr>
      <w:r>
        <w:t>（七）警卫国家规定的特定人员，守卫重要的场所和设施；</w:t>
      </w:r>
    </w:p>
    <w:p>
      <w:pPr>
        <w:pStyle w:val="18"/>
      </w:pPr>
      <w:r>
        <w:t>（八）管理集会、游行、示威活动；</w:t>
      </w:r>
    </w:p>
    <w:p>
      <w:pPr>
        <w:pStyle w:val="18"/>
      </w:pPr>
      <w:r>
        <w:t>（九）管理户政、国籍、入境出境事务和外国人在中国境内居留、旅行的有关事务；</w:t>
      </w:r>
    </w:p>
    <w:p>
      <w:pPr>
        <w:pStyle w:val="18"/>
      </w:pPr>
      <w:r>
        <w:t>（十）维护国（边）境地区的治安秩序；</w:t>
      </w:r>
    </w:p>
    <w:p>
      <w:pPr>
        <w:pStyle w:val="18"/>
      </w:pPr>
      <w:r>
        <w:t>（十一）对被判处管制、拘役、剥夺政治权利的罪犯和监外执行的罪犯执行刑罚，对被宣告缓刑、假释的罪犯实行监督、考察；</w:t>
      </w:r>
    </w:p>
    <w:p>
      <w:pPr>
        <w:pStyle w:val="18"/>
      </w:pPr>
      <w:r>
        <w:t>（十二）监督管理计算机信息系统的安全保护工作；</w:t>
      </w:r>
    </w:p>
    <w:p>
      <w:pPr>
        <w:pStyle w:val="18"/>
      </w:pPr>
      <w:r>
        <w:t>（十三）指导和监督国家机关、社会团体、企业事业组织和重点建设工程的治安保卫工作，指导治安保卫委员会等群众性组织的治安防范工作；</w:t>
      </w:r>
    </w:p>
    <w:p>
      <w:pPr>
        <w:pStyle w:val="18"/>
      </w:pPr>
      <w:r>
        <w:t>（十四）法律、法规规定的其他职责。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高阳县公安局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按照预算管理有关规定，目前部门预算的编制实行综合预算管理，即全部收入和支出都反映在预算中。高阳县公安局机关及所属事业单位的收支包含在部门预算中。</w:t>
      </w:r>
    </w:p>
    <w:p>
      <w:pPr>
        <w:pStyle w:val="19"/>
      </w:pPr>
      <w:r>
        <w:t>1、收入说明</w:t>
      </w:r>
    </w:p>
    <w:p>
      <w:pPr>
        <w:pStyle w:val="19"/>
      </w:pPr>
      <w:r>
        <w:t>反映本部门当年全部收入。2025年预算收入6772.79万元，其中：一般公共预算收入6717.79万元，基金预算收入0.00万元，国有资本经营预算收入0.00万元，财政专户核拨收入0.00万元，单位资金收入0.00万元，上年结转结余55.00万元。</w:t>
      </w:r>
    </w:p>
    <w:p>
      <w:pPr>
        <w:pStyle w:val="19"/>
      </w:pPr>
      <w:r>
        <w:t>2、支出说明</w:t>
      </w:r>
    </w:p>
    <w:p>
      <w:pPr>
        <w:pStyle w:val="19"/>
      </w:pPr>
      <w:r>
        <w:t>收支预算总表支出栏、基本支出表、项目支出表按经济分类和支出功能分类科目编制，反映高阳县公安局年度部门预算中支出预算的总体情况。2025年支出预算6772.79万元，其中基本支出2905.09万元，包括人员经费2427.72万元和日常公用经费477.37万元；项目支出3867.70万元，主要为警务辅助工作经费及办案业务装备经费等。</w:t>
      </w:r>
    </w:p>
    <w:p>
      <w:pPr>
        <w:pStyle w:val="19"/>
      </w:pPr>
      <w:r>
        <w:t>3、比上年增减情况</w:t>
      </w:r>
    </w:p>
    <w:p>
      <w:pPr>
        <w:pStyle w:val="19"/>
      </w:pPr>
      <w:r>
        <w:t>2025年预算收支安排6772.79万元，较2024年预算增加6772.79万元，其中：基本支出增加2905.09万元，主要为人员工资福利支出及保险公积金等。项目支出增加3867.70万元，主要为警务辅助工作经费及办案业务装备经费等。</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2025年，我部门机关运行经费共计安排477.37万元，主要用于日常维修、办公用房水电费、办公用房取暖费、办公用房物业管理费等日常运行支出。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37.80万元，其中因公出国（境）费0.00万元；公务用车购置及运维费37.00万元（其中：公务用车购置费为0.00万元，公务用车运维费37.00万元)；公务接待费0.80万元。与2024年相比增加37.80万元，增减变化的主要原因是 2025年，我部门财政拨款“三公”经费预算安排37.80万元，其中因公出国（境）费0.00万元； 公务用车购置及运维费37.00万元（其中：公务用车购置费为0.00万元，公务用车运维费37.00万元)； 公务接待费0.80万元。与2024年相比减少1.05万元， 增减变化的主要原因是：压减三公经费支出。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hint="eastAsia" w:eastAsia="方正仿宋_GBK" w:cs="Times New Roman"/>
          <w:color w:val="000000"/>
          <w:sz w:val="28"/>
          <w:lang w:eastAsia="zh-CN"/>
        </w:rPr>
        <w:t>一、</w:t>
      </w:r>
      <w:r>
        <w:rPr>
          <w:rFonts w:ascii="Times New Roman" w:hAnsi="Times New Roman" w:eastAsia="方正仿宋_GBK" w:cs="Times New Roman"/>
          <w:color w:val="000000"/>
          <w:sz w:val="28"/>
        </w:rPr>
        <w:t>总体绩效目标</w:t>
      </w:r>
    </w:p>
    <w:p>
      <w:pPr>
        <w:pStyle w:val="22"/>
      </w:pPr>
      <w:r>
        <w:t>2024年我部门将进一步贯彻落实习近平新时代中国特色社会主义思想和“对党忠诚、服务人民、执法公正、纪律严明”总要求，履行政治使命、服务国家战略、维护社会稳定、护航经济发展，从严从细抓好保稳定、护安全、促和谐的各项工作。全面深化公安改革，推进“四项建设”，健全警务机制、规范执法活动，提升公安机关整体战斗力和执法公信力，提升人民群众安全感和满意度。维护我县的国家安全和政治稳定，打击涉恐、黑恶势力、暴力犯罪、重特大案件、侵财案件、经济案件、食药案件、环安案件、毒品案件、醉驾酒驾、新型犯罪等各类案件的侦破，降低发案率，强化人口和户籍管理，加强治安管理，加强流动人口、重点人口、出租屋的管理，强化出入境管理工作，加强道路交通管理、提升监所管理和安全防范水平，提高公安工作信息化，公安队伍正规化、职业化，使公安工作基础信息化、警务实战化、执法规范化、队伍正规化。</w:t>
      </w:r>
    </w:p>
    <w:p>
      <w:pPr>
        <w:spacing w:before="0" w:after="0" w:line="500" w:lineRule="exact"/>
        <w:ind w:firstLine="560"/>
        <w:jc w:val="left"/>
        <w:outlineLvl w:val="9"/>
      </w:pPr>
      <w:r>
        <w:rPr>
          <w:rFonts w:hint="eastAsia" w:eastAsia="方正仿宋_GBK" w:cs="Times New Roman"/>
          <w:color w:val="000000"/>
          <w:sz w:val="28"/>
          <w:lang w:eastAsia="zh-CN"/>
        </w:rPr>
        <w:t>二、</w:t>
      </w:r>
      <w:r>
        <w:rPr>
          <w:rFonts w:ascii="Times New Roman" w:hAnsi="Times New Roman" w:eastAsia="方正仿宋_GBK" w:cs="Times New Roman"/>
          <w:color w:val="000000"/>
          <w:sz w:val="28"/>
        </w:rPr>
        <w:t>分项绩效目标</w:t>
      </w:r>
    </w:p>
    <w:p>
      <w:pPr>
        <w:pStyle w:val="23"/>
      </w:pPr>
      <w:r>
        <w:t>（一）提高突发事件处理能力</w:t>
      </w:r>
    </w:p>
    <w:p>
      <w:pPr>
        <w:pStyle w:val="23"/>
      </w:pPr>
      <w:r>
        <w:t>绩效目标：提高反恐处突能力，最大限度地减少人员伤亡和社会危害。</w:t>
      </w:r>
    </w:p>
    <w:p>
      <w:pPr>
        <w:pStyle w:val="23"/>
      </w:pPr>
      <w:r>
        <w:t>绩效指标：成功处置群体性事件数占全部案发数的比例大于等于90%。</w:t>
      </w:r>
    </w:p>
    <w:p>
      <w:pPr>
        <w:pStyle w:val="23"/>
      </w:pPr>
      <w:r>
        <w:t>（二）提高案件侦破能力</w:t>
      </w:r>
    </w:p>
    <w:p>
      <w:pPr>
        <w:pStyle w:val="23"/>
      </w:pPr>
      <w:r>
        <w:t>绩效目标：降低案件发案率，提高案件侦破率。</w:t>
      </w:r>
    </w:p>
    <w:p>
      <w:pPr>
        <w:pStyle w:val="23"/>
      </w:pPr>
      <w:r>
        <w:t>绩效指标：办结、破案数占案件总数的比例达到80%。</w:t>
      </w:r>
    </w:p>
    <w:p>
      <w:pPr>
        <w:pStyle w:val="23"/>
      </w:pPr>
      <w:r>
        <w:t>（三）加强治安工作</w:t>
      </w:r>
    </w:p>
    <w:p>
      <w:pPr>
        <w:pStyle w:val="23"/>
      </w:pPr>
      <w:r>
        <w:t>绩效目标：维护社会稳定，提高群众安全感和满意度。</w:t>
      </w:r>
    </w:p>
    <w:p>
      <w:pPr>
        <w:pStyle w:val="23"/>
      </w:pPr>
      <w:r>
        <w:t>绩效指标：治安管理满意人数占总调查人数的比例大于等于百分之九十五。</w:t>
      </w:r>
    </w:p>
    <w:p>
      <w:pPr>
        <w:pStyle w:val="23"/>
      </w:pPr>
      <w:r>
        <w:t>（四）加强安全防范水平</w:t>
      </w:r>
    </w:p>
    <w:p>
      <w:pPr>
        <w:pStyle w:val="23"/>
      </w:pPr>
      <w:r>
        <w:t>绩效目标：全县公安监所管理和安全防范水平不断提升。</w:t>
      </w:r>
    </w:p>
    <w:p>
      <w:pPr>
        <w:pStyle w:val="23"/>
      </w:pPr>
      <w:r>
        <w:t>绩效指标：安全事故发生数占被监管人员年累计收押数的比例低于全省发生率。</w:t>
      </w:r>
    </w:p>
    <w:p>
      <w:pPr>
        <w:pStyle w:val="23"/>
      </w:pPr>
      <w:r>
        <w:t>（五）提高信息化利用程度</w:t>
      </w:r>
    </w:p>
    <w:p>
      <w:pPr>
        <w:pStyle w:val="23"/>
      </w:pPr>
      <w:r>
        <w:t>绩效目标：提高科学技术水平，为公安机关开展业务工作提供技术支持。提高情报信息搜集、研判、分析能力、对重点人管控能力；提升我县公安机关信息化建设水平。</w:t>
      </w:r>
    </w:p>
    <w:p>
      <w:pPr>
        <w:pStyle w:val="23"/>
      </w:pPr>
      <w:r>
        <w:t>绩效指标：利用信息化破案占总破案数的比例达到大于等于百分之七十。</w:t>
      </w:r>
    </w:p>
    <w:p>
      <w:pPr>
        <w:pStyle w:val="23"/>
      </w:pPr>
      <w:r>
        <w:t>（六）加强自身建设</w:t>
      </w:r>
    </w:p>
    <w:p>
      <w:pPr>
        <w:pStyle w:val="23"/>
      </w:pPr>
      <w:r>
        <w:t>绩效目标：公安队伍正规化、职业化水平不断提高，负面舆情事件得到有效控制；装备、被装配备符合公安部标准和实战需求。</w:t>
      </w:r>
    </w:p>
    <w:p>
      <w:pPr>
        <w:pStyle w:val="23"/>
      </w:pPr>
      <w:r>
        <w:t>绩效指标：符合标准，通过验收</w:t>
      </w:r>
    </w:p>
    <w:p>
      <w:pPr>
        <w:spacing w:before="0" w:after="0" w:line="500" w:lineRule="exact"/>
        <w:ind w:firstLine="560"/>
        <w:jc w:val="left"/>
        <w:outlineLvl w:val="9"/>
      </w:pPr>
      <w:r>
        <w:rPr>
          <w:rFonts w:hint="eastAsia" w:eastAsia="方正仿宋_GBK" w:cs="Times New Roman"/>
          <w:color w:val="000000"/>
          <w:sz w:val="28"/>
          <w:lang w:eastAsia="zh-CN"/>
        </w:rPr>
        <w:t>三、</w:t>
      </w:r>
      <w:r>
        <w:rPr>
          <w:rFonts w:ascii="Times New Roman" w:hAnsi="Times New Roman" w:eastAsia="方正仿宋_GBK" w:cs="Times New Roman"/>
          <w:color w:val="000000"/>
          <w:sz w:val="28"/>
        </w:rPr>
        <w:t>工作保障措施</w:t>
      </w:r>
    </w:p>
    <w:p>
      <w:pPr>
        <w:pStyle w:val="24"/>
      </w:pPr>
      <w:r>
        <w:t>（一）完善制度建设。将事前评估、目标管理、运行监控、绩效评价、结果应用等各项改革措施，有效融入预算管理的全过程，建立健全公安领域预算绩效管理制度体系。</w:t>
      </w:r>
    </w:p>
    <w:p>
      <w:pPr>
        <w:pStyle w:val="24"/>
      </w:pPr>
      <w:r>
        <w:t>（二）加强资金支出管理。围绕年度重点工作，进一步优化支出结构、编细编实预算、加快履行政府采购手续、尽快启动项目、及时支付资金、按规定及时下达资金等多种措</w:t>
      </w:r>
    </w:p>
    <w:p>
      <w:pPr>
        <w:pStyle w:val="24"/>
      </w:pPr>
      <w:r>
        <w:t>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（五）规范财务资产管理。进一步完善财务管理制度，严格审批程序，加强固定资产登记、使用和报废处置管理，做到支出合理，物尽其用。</w:t>
      </w:r>
    </w:p>
    <w:p>
      <w:pPr>
        <w:pStyle w:val="24"/>
        <w:sectPr>
          <w:pgSz w:w="16840" w:h="11900" w:orient="landscape"/>
          <w:pgMar w:top="1361" w:right="1020" w:bottom="1361" w:left="1020" w:header="720" w:footer="720" w:gutter="0"/>
        </w:sectPr>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1、综合事务管理-劳务派遣绩效目标表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13062825P000115100471</w:t>
            </w:r>
          </w:p>
        </w:tc>
        <w:tc>
          <w:tcPr>
            <w:tcW w:w="2835" w:type="dxa"/>
            <w:vAlign w:val="center"/>
          </w:tcPr>
          <w:p>
            <w:pPr>
              <w:pStyle w:val="11"/>
            </w:pPr>
            <w:r>
              <w:t>项目名称</w:t>
            </w:r>
          </w:p>
        </w:tc>
        <w:tc>
          <w:tcPr>
            <w:tcW w:w="6095" w:type="dxa"/>
            <w:gridSpan w:val="3"/>
            <w:vAlign w:val="center"/>
          </w:tcPr>
          <w:p>
            <w:pPr>
              <w:pStyle w:val="13"/>
            </w:pPr>
            <w:r>
              <w:t>综合事务管理-劳务派遣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其他劳务派遣人员劳务费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75.00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1.公安队伍正规化、职业化水平不断提高</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全部用于劳务费</w:t>
            </w:r>
          </w:p>
        </w:tc>
        <w:tc>
          <w:tcPr>
            <w:tcW w:w="5386" w:type="dxa"/>
            <w:vAlign w:val="center"/>
          </w:tcPr>
          <w:p>
            <w:pPr>
              <w:pStyle w:val="13"/>
            </w:pPr>
            <w:r>
              <w:t>全部用于劳务费</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反映保障公安业务是否长长持续开展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2、办案专项经费绩效目标表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13062825P00409L10009A</w:t>
            </w:r>
          </w:p>
        </w:tc>
        <w:tc>
          <w:tcPr>
            <w:tcW w:w="2835" w:type="dxa"/>
            <w:vAlign w:val="center"/>
          </w:tcPr>
          <w:p>
            <w:pPr>
              <w:pStyle w:val="11"/>
            </w:pPr>
            <w:r>
              <w:t>项目名称</w:t>
            </w:r>
          </w:p>
        </w:tc>
        <w:tc>
          <w:tcPr>
            <w:tcW w:w="6095" w:type="dxa"/>
            <w:gridSpan w:val="3"/>
            <w:vAlign w:val="center"/>
          </w:tcPr>
          <w:p>
            <w:pPr>
              <w:pStyle w:val="13"/>
            </w:pPr>
            <w:r>
              <w:t>办案专项经费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办案专项经费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7.50</w:t>
            </w:r>
          </w:p>
        </w:tc>
        <w:tc>
          <w:tcPr>
            <w:tcW w:w="2835" w:type="dxa"/>
            <w:vAlign w:val="center"/>
          </w:tcPr>
          <w:p>
            <w:pPr>
              <w:pStyle w:val="14"/>
            </w:pPr>
            <w:r>
              <w:t>15.00</w:t>
            </w:r>
          </w:p>
        </w:tc>
        <w:tc>
          <w:tcPr>
            <w:tcW w:w="2551" w:type="dxa"/>
            <w:vAlign w:val="center"/>
          </w:tcPr>
          <w:p>
            <w:pPr>
              <w:pStyle w:val="14"/>
            </w:pPr>
            <w:r>
              <w:t>22.50</w:t>
            </w:r>
          </w:p>
        </w:tc>
        <w:tc>
          <w:tcPr>
            <w:tcW w:w="3544" w:type="dxa"/>
            <w:gridSpan w:val="2"/>
            <w:vAlign w:val="center"/>
          </w:tcPr>
          <w:p>
            <w:pPr>
              <w:pStyle w:val="14"/>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1.各类犯罪得到有效防范和控制。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3、高阳县域疫情防控封控圈网络传输费绩效目标表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13062825P00028410042K</w:t>
            </w:r>
          </w:p>
        </w:tc>
        <w:tc>
          <w:tcPr>
            <w:tcW w:w="2835" w:type="dxa"/>
            <w:vAlign w:val="center"/>
          </w:tcPr>
          <w:p>
            <w:pPr>
              <w:pStyle w:val="11"/>
            </w:pPr>
            <w:r>
              <w:t>项目名称</w:t>
            </w:r>
          </w:p>
        </w:tc>
        <w:tc>
          <w:tcPr>
            <w:tcW w:w="6095" w:type="dxa"/>
            <w:gridSpan w:val="3"/>
            <w:vAlign w:val="center"/>
          </w:tcPr>
          <w:p>
            <w:pPr>
              <w:pStyle w:val="13"/>
            </w:pPr>
            <w:r>
              <w:t>高阳县域疫情防控封控圈网络传输费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高阳县域疫情防控封控圈网络传输费</w:t>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w:t>
            </w:r>
          </w:p>
        </w:tc>
        <w:tc>
          <w:tcPr>
            <w:tcW w:w="2835" w:type="dxa"/>
            <w:vAlign w:val="center"/>
          </w:tcPr>
          <w:p>
            <w:pPr>
              <w:pStyle w:val="14"/>
            </w:pPr>
            <w:r>
              <w:t>30.00</w:t>
            </w:r>
          </w:p>
        </w:tc>
        <w:tc>
          <w:tcPr>
            <w:tcW w:w="2551" w:type="dxa"/>
            <w:vAlign w:val="center"/>
          </w:tcPr>
          <w:p>
            <w:pPr>
              <w:pStyle w:val="14"/>
            </w:pPr>
            <w:r>
              <w:t>45.00</w:t>
            </w:r>
          </w:p>
        </w:tc>
        <w:tc>
          <w:tcPr>
            <w:tcW w:w="3544" w:type="dxa"/>
            <w:gridSpan w:val="2"/>
            <w:vAlign w:val="center"/>
          </w:tcPr>
          <w:p>
            <w:pPr>
              <w:pStyle w:val="14"/>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1.提高公安科技信息化建设水平，为公安工作提供科技支撑和信息技术保障。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全部用于网络传输</w:t>
            </w:r>
          </w:p>
        </w:tc>
        <w:tc>
          <w:tcPr>
            <w:tcW w:w="5386" w:type="dxa"/>
            <w:vAlign w:val="center"/>
          </w:tcPr>
          <w:p>
            <w:pPr>
              <w:pStyle w:val="13"/>
            </w:pPr>
            <w:r>
              <w:t>全部用于网络传输</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4、公安局拘留所经费绩效目标表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13062825P00C4CB10006M</w:t>
            </w:r>
          </w:p>
        </w:tc>
        <w:tc>
          <w:tcPr>
            <w:tcW w:w="2835" w:type="dxa"/>
            <w:vAlign w:val="center"/>
          </w:tcPr>
          <w:p>
            <w:pPr>
              <w:pStyle w:val="11"/>
            </w:pPr>
            <w:r>
              <w:t>项目名称</w:t>
            </w:r>
          </w:p>
        </w:tc>
        <w:tc>
          <w:tcPr>
            <w:tcW w:w="6095" w:type="dxa"/>
            <w:gridSpan w:val="3"/>
            <w:vAlign w:val="center"/>
          </w:tcPr>
          <w:p>
            <w:pPr>
              <w:pStyle w:val="13"/>
            </w:pPr>
            <w:r>
              <w:t>公安局拘留所经费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公安局拘留所经费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1.监管场所业务工作及在押人员的监管教育、安全防范工作，查处安全事故；负责监所硬件设施建设；做好教育感化深挖犯罪工作。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全部用于监所管理</w:t>
            </w:r>
          </w:p>
        </w:tc>
        <w:tc>
          <w:tcPr>
            <w:tcW w:w="5386" w:type="dxa"/>
            <w:vAlign w:val="center"/>
          </w:tcPr>
          <w:p>
            <w:pPr>
              <w:pStyle w:val="13"/>
            </w:pPr>
            <w:r>
              <w:t>全部用于监所管理</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监所安全无事故</w:t>
            </w:r>
          </w:p>
        </w:tc>
        <w:tc>
          <w:tcPr>
            <w:tcW w:w="5386" w:type="dxa"/>
            <w:vAlign w:val="center"/>
          </w:tcPr>
          <w:p>
            <w:pPr>
              <w:pStyle w:val="13"/>
            </w:pPr>
            <w:r>
              <w:t>监所安全无事故</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5、公安局看守所经费绩效目标表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13062825P00994510004H</w:t>
            </w:r>
          </w:p>
        </w:tc>
        <w:tc>
          <w:tcPr>
            <w:tcW w:w="2835" w:type="dxa"/>
            <w:vAlign w:val="center"/>
          </w:tcPr>
          <w:p>
            <w:pPr>
              <w:pStyle w:val="11"/>
            </w:pPr>
            <w:r>
              <w:t>项目名称</w:t>
            </w:r>
          </w:p>
        </w:tc>
        <w:tc>
          <w:tcPr>
            <w:tcW w:w="6095" w:type="dxa"/>
            <w:gridSpan w:val="3"/>
            <w:vAlign w:val="center"/>
          </w:tcPr>
          <w:p>
            <w:pPr>
              <w:pStyle w:val="13"/>
            </w:pPr>
            <w:r>
              <w:t>公安局看守所经费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公安局看守所经费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w:t>
            </w:r>
          </w:p>
        </w:tc>
        <w:tc>
          <w:tcPr>
            <w:tcW w:w="2835" w:type="dxa"/>
            <w:vAlign w:val="center"/>
          </w:tcPr>
          <w:p>
            <w:pPr>
              <w:pStyle w:val="14"/>
            </w:pPr>
            <w:r>
              <w:t>30.00</w:t>
            </w:r>
          </w:p>
        </w:tc>
        <w:tc>
          <w:tcPr>
            <w:tcW w:w="2551" w:type="dxa"/>
            <w:vAlign w:val="center"/>
          </w:tcPr>
          <w:p>
            <w:pPr>
              <w:pStyle w:val="14"/>
            </w:pPr>
            <w:r>
              <w:t>45.00</w:t>
            </w:r>
          </w:p>
        </w:tc>
        <w:tc>
          <w:tcPr>
            <w:tcW w:w="3544" w:type="dxa"/>
            <w:gridSpan w:val="2"/>
            <w:vAlign w:val="center"/>
          </w:tcPr>
          <w:p>
            <w:pPr>
              <w:pStyle w:val="14"/>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1.监管场所业务工作及在押人员的监管教育、安全防范工作，查处安全事故；负责监所硬件设施建设；做好教育感化深挖犯罪工作。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全部用于监所管理</w:t>
            </w:r>
          </w:p>
        </w:tc>
        <w:tc>
          <w:tcPr>
            <w:tcW w:w="5386" w:type="dxa"/>
            <w:vAlign w:val="center"/>
          </w:tcPr>
          <w:p>
            <w:pPr>
              <w:pStyle w:val="13"/>
            </w:pPr>
            <w:r>
              <w:t>全部用于监所管理</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监所安全无事故</w:t>
            </w:r>
          </w:p>
        </w:tc>
        <w:tc>
          <w:tcPr>
            <w:tcW w:w="5386" w:type="dxa"/>
            <w:vAlign w:val="center"/>
          </w:tcPr>
          <w:p>
            <w:pPr>
              <w:pStyle w:val="13"/>
            </w:pPr>
            <w:r>
              <w:t>监所安全无事故</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6、公安局看守所拘留所在押人员给养费绩效目标表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13062825P00042910037A</w:t>
            </w:r>
          </w:p>
        </w:tc>
        <w:tc>
          <w:tcPr>
            <w:tcW w:w="2835" w:type="dxa"/>
            <w:vAlign w:val="center"/>
          </w:tcPr>
          <w:p>
            <w:pPr>
              <w:pStyle w:val="11"/>
            </w:pPr>
            <w:r>
              <w:t>项目名称</w:t>
            </w:r>
          </w:p>
        </w:tc>
        <w:tc>
          <w:tcPr>
            <w:tcW w:w="6095" w:type="dxa"/>
            <w:gridSpan w:val="3"/>
            <w:vAlign w:val="center"/>
          </w:tcPr>
          <w:p>
            <w:pPr>
              <w:pStyle w:val="13"/>
            </w:pPr>
            <w:r>
              <w:t>公安局看守所拘留所在押人员给养费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91.20</w:t>
            </w:r>
          </w:p>
        </w:tc>
        <w:tc>
          <w:tcPr>
            <w:tcW w:w="2835" w:type="dxa"/>
            <w:vAlign w:val="center"/>
          </w:tcPr>
          <w:p>
            <w:pPr>
              <w:pStyle w:val="11"/>
            </w:pPr>
            <w:r>
              <w:t>其中：财政    资金</w:t>
            </w:r>
          </w:p>
        </w:tc>
        <w:tc>
          <w:tcPr>
            <w:tcW w:w="2551" w:type="dxa"/>
            <w:vAlign w:val="center"/>
          </w:tcPr>
          <w:p>
            <w:pPr>
              <w:pStyle w:val="13"/>
            </w:pPr>
            <w:r>
              <w:t>91.20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看守所拘留所在押人员给养费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22.80</w:t>
            </w:r>
          </w:p>
        </w:tc>
        <w:tc>
          <w:tcPr>
            <w:tcW w:w="2835" w:type="dxa"/>
            <w:vAlign w:val="center"/>
          </w:tcPr>
          <w:p>
            <w:pPr>
              <w:pStyle w:val="14"/>
            </w:pPr>
            <w:r>
              <w:t>45.60</w:t>
            </w:r>
          </w:p>
        </w:tc>
        <w:tc>
          <w:tcPr>
            <w:tcW w:w="2551" w:type="dxa"/>
            <w:vAlign w:val="center"/>
          </w:tcPr>
          <w:p>
            <w:pPr>
              <w:pStyle w:val="14"/>
            </w:pPr>
            <w:r>
              <w:t>68.40</w:t>
            </w:r>
          </w:p>
        </w:tc>
        <w:tc>
          <w:tcPr>
            <w:tcW w:w="3544" w:type="dxa"/>
            <w:gridSpan w:val="2"/>
            <w:vAlign w:val="center"/>
          </w:tcPr>
          <w:p>
            <w:pPr>
              <w:pStyle w:val="14"/>
            </w:pPr>
            <w:r>
              <w:t>91.20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1.监管场所业务工作及在押人员的监管教育、安全防范工作，查处安全事故；负责监所硬件设施建设；做好教育感化深挖犯罪工作。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全部用于监所管理</w:t>
            </w:r>
          </w:p>
        </w:tc>
        <w:tc>
          <w:tcPr>
            <w:tcW w:w="5386" w:type="dxa"/>
            <w:vAlign w:val="center"/>
          </w:tcPr>
          <w:p>
            <w:pPr>
              <w:pStyle w:val="13"/>
            </w:pPr>
            <w:r>
              <w:t>全部用于监所管理</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监所安全无事故</w:t>
            </w:r>
          </w:p>
        </w:tc>
        <w:tc>
          <w:tcPr>
            <w:tcW w:w="5386" w:type="dxa"/>
            <w:vAlign w:val="center"/>
          </w:tcPr>
          <w:p>
            <w:pPr>
              <w:pStyle w:val="13"/>
            </w:pPr>
            <w:r>
              <w:t>监所安全无事故</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7、公安局派出所水毁恢复重建项目县级配套绩效目标表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13062824P00033210006C</w:t>
            </w:r>
          </w:p>
        </w:tc>
        <w:tc>
          <w:tcPr>
            <w:tcW w:w="2835" w:type="dxa"/>
            <w:vAlign w:val="center"/>
          </w:tcPr>
          <w:p>
            <w:pPr>
              <w:pStyle w:val="11"/>
            </w:pPr>
            <w:r>
              <w:t>项目名称</w:t>
            </w:r>
          </w:p>
        </w:tc>
        <w:tc>
          <w:tcPr>
            <w:tcW w:w="6095" w:type="dxa"/>
            <w:gridSpan w:val="3"/>
            <w:vAlign w:val="center"/>
          </w:tcPr>
          <w:p>
            <w:pPr>
              <w:pStyle w:val="13"/>
            </w:pPr>
            <w:r>
              <w:t>公安局派出所水毁恢复重建项目县级配套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0.39</w:t>
            </w:r>
          </w:p>
        </w:tc>
        <w:tc>
          <w:tcPr>
            <w:tcW w:w="2835" w:type="dxa"/>
            <w:vAlign w:val="center"/>
          </w:tcPr>
          <w:p>
            <w:pPr>
              <w:pStyle w:val="11"/>
            </w:pPr>
            <w:r>
              <w:t>其中：财政    资金</w:t>
            </w:r>
          </w:p>
        </w:tc>
        <w:tc>
          <w:tcPr>
            <w:tcW w:w="2551" w:type="dxa"/>
            <w:vAlign w:val="center"/>
          </w:tcPr>
          <w:p>
            <w:pPr>
              <w:pStyle w:val="13"/>
            </w:pPr>
            <w:r>
              <w:t>0.39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派出所恢复重建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0.10</w:t>
            </w:r>
          </w:p>
        </w:tc>
        <w:tc>
          <w:tcPr>
            <w:tcW w:w="2835" w:type="dxa"/>
            <w:vAlign w:val="center"/>
          </w:tcPr>
          <w:p>
            <w:pPr>
              <w:pStyle w:val="14"/>
            </w:pPr>
            <w:r>
              <w:t>0.20</w:t>
            </w:r>
          </w:p>
        </w:tc>
        <w:tc>
          <w:tcPr>
            <w:tcW w:w="2551" w:type="dxa"/>
            <w:vAlign w:val="center"/>
          </w:tcPr>
          <w:p>
            <w:pPr>
              <w:pStyle w:val="14"/>
            </w:pPr>
            <w:r>
              <w:t>0.29</w:t>
            </w:r>
          </w:p>
        </w:tc>
        <w:tc>
          <w:tcPr>
            <w:tcW w:w="3544" w:type="dxa"/>
            <w:gridSpan w:val="2"/>
            <w:vAlign w:val="center"/>
          </w:tcPr>
          <w:p>
            <w:pPr>
              <w:pStyle w:val="14"/>
            </w:pPr>
            <w:r>
              <w:t>0.39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1.派出所水毁恢复重建完成</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≥3个</w:t>
            </w:r>
          </w:p>
        </w:tc>
        <w:tc>
          <w:tcPr>
            <w:tcW w:w="1276" w:type="dxa"/>
            <w:vAlign w:val="center"/>
          </w:tcPr>
          <w:p>
            <w:pPr>
              <w:pStyle w:val="13"/>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w:t>
            </w:r>
          </w:p>
        </w:tc>
        <w:tc>
          <w:tcPr>
            <w:tcW w:w="5386" w:type="dxa"/>
            <w:vAlign w:val="center"/>
          </w:tcPr>
          <w:p>
            <w:pPr>
              <w:pStyle w:val="13"/>
            </w:pPr>
            <w:r>
              <w:t>拨付及时率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≤497万元</w:t>
            </w:r>
          </w:p>
        </w:tc>
        <w:tc>
          <w:tcPr>
            <w:tcW w:w="1276" w:type="dxa"/>
            <w:vAlign w:val="center"/>
          </w:tcPr>
          <w:p>
            <w:pPr>
              <w:pStyle w:val="13"/>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治安状况提升</w:t>
            </w:r>
          </w:p>
        </w:tc>
        <w:tc>
          <w:tcPr>
            <w:tcW w:w="5386" w:type="dxa"/>
            <w:vAlign w:val="center"/>
          </w:tcPr>
          <w:p>
            <w:pPr>
              <w:pStyle w:val="13"/>
            </w:pPr>
            <w:r>
              <w:t>治安状况提升</w:t>
            </w:r>
          </w:p>
        </w:tc>
        <w:tc>
          <w:tcPr>
            <w:tcW w:w="2268" w:type="dxa"/>
            <w:vAlign w:val="center"/>
          </w:tcPr>
          <w:p>
            <w:pPr>
              <w:pStyle w:val="13"/>
            </w:pPr>
            <w:r>
              <w:t>≥5%</w:t>
            </w:r>
          </w:p>
        </w:tc>
        <w:tc>
          <w:tcPr>
            <w:tcW w:w="1276" w:type="dxa"/>
            <w:vAlign w:val="center"/>
          </w:tcPr>
          <w:p>
            <w:pPr>
              <w:pStyle w:val="13"/>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8、公安局派出所水毁恢复重建项目县级配套绩效目标表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13062824P000332100116</w:t>
            </w:r>
          </w:p>
        </w:tc>
        <w:tc>
          <w:tcPr>
            <w:tcW w:w="2835" w:type="dxa"/>
            <w:vAlign w:val="center"/>
          </w:tcPr>
          <w:p>
            <w:pPr>
              <w:pStyle w:val="11"/>
            </w:pPr>
            <w:r>
              <w:t>项目名称</w:t>
            </w:r>
          </w:p>
        </w:tc>
        <w:tc>
          <w:tcPr>
            <w:tcW w:w="6095" w:type="dxa"/>
            <w:gridSpan w:val="3"/>
            <w:vAlign w:val="center"/>
          </w:tcPr>
          <w:p>
            <w:pPr>
              <w:pStyle w:val="13"/>
            </w:pPr>
            <w:r>
              <w:t>公安局派出所水毁恢复重建项目县级配套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54.61</w:t>
            </w:r>
          </w:p>
        </w:tc>
        <w:tc>
          <w:tcPr>
            <w:tcW w:w="2835" w:type="dxa"/>
            <w:vAlign w:val="center"/>
          </w:tcPr>
          <w:p>
            <w:pPr>
              <w:pStyle w:val="11"/>
            </w:pPr>
            <w:r>
              <w:t>其中：财政    资金</w:t>
            </w:r>
          </w:p>
        </w:tc>
        <w:tc>
          <w:tcPr>
            <w:tcW w:w="2551" w:type="dxa"/>
            <w:vAlign w:val="center"/>
          </w:tcPr>
          <w:p>
            <w:pPr>
              <w:pStyle w:val="13"/>
            </w:pPr>
            <w:r>
              <w:t>54.61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派出所恢复重建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13.65</w:t>
            </w:r>
          </w:p>
        </w:tc>
        <w:tc>
          <w:tcPr>
            <w:tcW w:w="2835" w:type="dxa"/>
            <w:vAlign w:val="center"/>
          </w:tcPr>
          <w:p>
            <w:pPr>
              <w:pStyle w:val="14"/>
            </w:pPr>
            <w:r>
              <w:t>27.30</w:t>
            </w:r>
          </w:p>
        </w:tc>
        <w:tc>
          <w:tcPr>
            <w:tcW w:w="2551" w:type="dxa"/>
            <w:vAlign w:val="center"/>
          </w:tcPr>
          <w:p>
            <w:pPr>
              <w:pStyle w:val="14"/>
            </w:pPr>
            <w:r>
              <w:t>40.96</w:t>
            </w:r>
          </w:p>
        </w:tc>
        <w:tc>
          <w:tcPr>
            <w:tcW w:w="3544" w:type="dxa"/>
            <w:gridSpan w:val="2"/>
            <w:vAlign w:val="center"/>
          </w:tcPr>
          <w:p>
            <w:pPr>
              <w:pStyle w:val="14"/>
            </w:pPr>
            <w:r>
              <w:t>54.61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1.派出所恢复重建</w:t>
            </w:r>
            <w:r>
              <w:tab/>
            </w:r>
            <w:r>
              <w:tab/>
            </w:r>
            <w:r>
              <w:tab/>
            </w:r>
            <w:r>
              <w:tab/>
            </w:r>
            <w:r>
              <w:tab/>
            </w:r>
            <w:r>
              <w:tab/>
            </w:r>
            <w:r>
              <w:tab/>
            </w:r>
          </w:p>
          <w:p>
            <w:pPr>
              <w:pStyle w:val="13"/>
            </w:pPr>
          </w:p>
          <w:p>
            <w:pPr>
              <w:pStyle w:val="13"/>
            </w:pPr>
            <w:r>
              <w:t>2.提高治安管理</w:t>
            </w:r>
          </w:p>
          <w:p>
            <w:pPr>
              <w:pStyle w:val="13"/>
            </w:pPr>
            <w:r>
              <w:t>3.保障基层警务设施正常使用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≥3个</w:t>
            </w:r>
          </w:p>
        </w:tc>
        <w:tc>
          <w:tcPr>
            <w:tcW w:w="1276" w:type="dxa"/>
            <w:vAlign w:val="center"/>
          </w:tcPr>
          <w:p>
            <w:pPr>
              <w:pStyle w:val="13"/>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w:t>
            </w:r>
          </w:p>
        </w:tc>
        <w:tc>
          <w:tcPr>
            <w:tcW w:w="5386" w:type="dxa"/>
            <w:vAlign w:val="center"/>
          </w:tcPr>
          <w:p>
            <w:pPr>
              <w:pStyle w:val="13"/>
            </w:pPr>
            <w:r>
              <w:t>拨付及时率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≤497万元</w:t>
            </w:r>
          </w:p>
        </w:tc>
        <w:tc>
          <w:tcPr>
            <w:tcW w:w="1276" w:type="dxa"/>
            <w:vAlign w:val="center"/>
          </w:tcPr>
          <w:p>
            <w:pPr>
              <w:pStyle w:val="13"/>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治安状况提升</w:t>
            </w:r>
          </w:p>
        </w:tc>
        <w:tc>
          <w:tcPr>
            <w:tcW w:w="5386" w:type="dxa"/>
            <w:vAlign w:val="center"/>
          </w:tcPr>
          <w:p>
            <w:pPr>
              <w:pStyle w:val="13"/>
            </w:pPr>
            <w:r>
              <w:t>治安状况提升</w:t>
            </w:r>
          </w:p>
        </w:tc>
        <w:tc>
          <w:tcPr>
            <w:tcW w:w="2268" w:type="dxa"/>
            <w:vAlign w:val="center"/>
          </w:tcPr>
          <w:p>
            <w:pPr>
              <w:pStyle w:val="13"/>
            </w:pPr>
            <w:r>
              <w:t>≥5%</w:t>
            </w:r>
          </w:p>
        </w:tc>
        <w:tc>
          <w:tcPr>
            <w:tcW w:w="1276" w:type="dxa"/>
            <w:vAlign w:val="center"/>
          </w:tcPr>
          <w:p>
            <w:pPr>
              <w:pStyle w:val="13"/>
            </w:pPr>
            <w:r>
              <w:t>年度工作安排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9、公安局天眼工程及公共安全视频图像智能应用平台网络传输费绩效目标表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13062825P000284100410</w:t>
            </w:r>
          </w:p>
        </w:tc>
        <w:tc>
          <w:tcPr>
            <w:tcW w:w="2835" w:type="dxa"/>
            <w:vAlign w:val="center"/>
          </w:tcPr>
          <w:p>
            <w:pPr>
              <w:pStyle w:val="11"/>
            </w:pPr>
            <w:r>
              <w:t>项目名称</w:t>
            </w:r>
          </w:p>
        </w:tc>
        <w:tc>
          <w:tcPr>
            <w:tcW w:w="6095" w:type="dxa"/>
            <w:gridSpan w:val="3"/>
            <w:vAlign w:val="center"/>
          </w:tcPr>
          <w:p>
            <w:pPr>
              <w:pStyle w:val="13"/>
            </w:pPr>
            <w:r>
              <w:t>公安局天眼工程及公共安全视频图像智能应用平台网络传输费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公安局天眼工程及公共安全视频图像智能应用平台网络传输费</w:t>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17.50</w:t>
            </w:r>
          </w:p>
        </w:tc>
        <w:tc>
          <w:tcPr>
            <w:tcW w:w="2835" w:type="dxa"/>
            <w:vAlign w:val="center"/>
          </w:tcPr>
          <w:p>
            <w:pPr>
              <w:pStyle w:val="14"/>
            </w:pPr>
            <w:r>
              <w:t>35.00</w:t>
            </w:r>
          </w:p>
        </w:tc>
        <w:tc>
          <w:tcPr>
            <w:tcW w:w="2551" w:type="dxa"/>
            <w:vAlign w:val="center"/>
          </w:tcPr>
          <w:p>
            <w:pPr>
              <w:pStyle w:val="14"/>
            </w:pPr>
            <w:r>
              <w:t>52.50</w:t>
            </w:r>
          </w:p>
        </w:tc>
        <w:tc>
          <w:tcPr>
            <w:tcW w:w="3544" w:type="dxa"/>
            <w:gridSpan w:val="2"/>
            <w:vAlign w:val="center"/>
          </w:tcPr>
          <w:p>
            <w:pPr>
              <w:pStyle w:val="14"/>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1.提高公安科技信息化建设水平，为公安工作提供科技支撑和信息技术保障。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全部用于网络传输</w:t>
            </w:r>
          </w:p>
        </w:tc>
        <w:tc>
          <w:tcPr>
            <w:tcW w:w="5386" w:type="dxa"/>
            <w:vAlign w:val="center"/>
          </w:tcPr>
          <w:p>
            <w:pPr>
              <w:pStyle w:val="13"/>
            </w:pPr>
            <w:r>
              <w:t>全部用于网络传输</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10、冀财政法[2024]50号-扫黑除恶绩效目标表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13062825P00E4B2100074</w:t>
            </w:r>
          </w:p>
        </w:tc>
        <w:tc>
          <w:tcPr>
            <w:tcW w:w="2835" w:type="dxa"/>
            <w:vAlign w:val="center"/>
          </w:tcPr>
          <w:p>
            <w:pPr>
              <w:pStyle w:val="11"/>
            </w:pPr>
            <w:r>
              <w:t>项目名称</w:t>
            </w:r>
          </w:p>
        </w:tc>
        <w:tc>
          <w:tcPr>
            <w:tcW w:w="6095" w:type="dxa"/>
            <w:gridSpan w:val="3"/>
            <w:vAlign w:val="center"/>
          </w:tcPr>
          <w:p>
            <w:pPr>
              <w:pStyle w:val="13"/>
            </w:pPr>
            <w:r>
              <w:t>冀财政法[2024]50号-扫黑除恶</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扫黑除恶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5.25</w:t>
            </w:r>
          </w:p>
        </w:tc>
        <w:tc>
          <w:tcPr>
            <w:tcW w:w="2835" w:type="dxa"/>
            <w:vAlign w:val="center"/>
          </w:tcPr>
          <w:p>
            <w:pPr>
              <w:pStyle w:val="14"/>
            </w:pPr>
            <w:r>
              <w:t>10.50</w:t>
            </w:r>
          </w:p>
        </w:tc>
        <w:tc>
          <w:tcPr>
            <w:tcW w:w="2551" w:type="dxa"/>
            <w:vAlign w:val="center"/>
          </w:tcPr>
          <w:p>
            <w:pPr>
              <w:pStyle w:val="14"/>
            </w:pPr>
            <w:r>
              <w:t>15.75</w:t>
            </w:r>
          </w:p>
        </w:tc>
        <w:tc>
          <w:tcPr>
            <w:tcW w:w="3544" w:type="dxa"/>
            <w:gridSpan w:val="2"/>
            <w:vAlign w:val="center"/>
          </w:tcPr>
          <w:p>
            <w:pPr>
              <w:pStyle w:val="14"/>
            </w:pPr>
            <w:r>
              <w:t>21.00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1.黑恶犯罪得到有效打击</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11、冀财政法[2024]50号-司法救助绩效目标表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13062825P00954810002C</w:t>
            </w:r>
          </w:p>
        </w:tc>
        <w:tc>
          <w:tcPr>
            <w:tcW w:w="2835" w:type="dxa"/>
            <w:vAlign w:val="center"/>
          </w:tcPr>
          <w:p>
            <w:pPr>
              <w:pStyle w:val="11"/>
            </w:pPr>
            <w:r>
              <w:t>项目名称</w:t>
            </w:r>
          </w:p>
        </w:tc>
        <w:tc>
          <w:tcPr>
            <w:tcW w:w="6095" w:type="dxa"/>
            <w:gridSpan w:val="3"/>
            <w:vAlign w:val="center"/>
          </w:tcPr>
          <w:p>
            <w:pPr>
              <w:pStyle w:val="13"/>
            </w:pPr>
            <w:r>
              <w:t>冀财政法[2024]50号-司法救助</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司法救助资金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1.被救助人生活得到基本保障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使用部门数量</w:t>
            </w:r>
          </w:p>
        </w:tc>
        <w:tc>
          <w:tcPr>
            <w:tcW w:w="5386" w:type="dxa"/>
            <w:vAlign w:val="center"/>
          </w:tcPr>
          <w:p>
            <w:pPr>
              <w:pStyle w:val="13"/>
            </w:pPr>
            <w:r>
              <w:t>使用部门数量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全部用于司法救助</w:t>
            </w:r>
          </w:p>
        </w:tc>
        <w:tc>
          <w:tcPr>
            <w:tcW w:w="5386" w:type="dxa"/>
            <w:vAlign w:val="center"/>
          </w:tcPr>
          <w:p>
            <w:pPr>
              <w:pStyle w:val="13"/>
            </w:pPr>
            <w:r>
              <w:t>全部用于司法救助</w:t>
            </w:r>
          </w:p>
        </w:tc>
        <w:tc>
          <w:tcPr>
            <w:tcW w:w="2268" w:type="dxa"/>
            <w:vAlign w:val="center"/>
          </w:tcPr>
          <w:p>
            <w:pPr>
              <w:pStyle w:val="13"/>
            </w:pPr>
            <w:r>
              <w:t>全部用于司法救助，不得挪作他用</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w:t>
            </w:r>
          </w:p>
        </w:tc>
        <w:tc>
          <w:tcPr>
            <w:tcW w:w="5386" w:type="dxa"/>
            <w:vAlign w:val="center"/>
          </w:tcPr>
          <w:p>
            <w:pPr>
              <w:pStyle w:val="13"/>
            </w:pPr>
            <w:r>
              <w:t>及时发放给被救助人</w:t>
            </w:r>
          </w:p>
        </w:tc>
        <w:tc>
          <w:tcPr>
            <w:tcW w:w="2268" w:type="dxa"/>
            <w:vAlign w:val="center"/>
          </w:tcPr>
          <w:p>
            <w:pPr>
              <w:pStyle w:val="13"/>
            </w:pPr>
            <w:r>
              <w:t>及时发放给被救助人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控制在预算以内</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治安稳定逐步提升</w:t>
            </w:r>
          </w:p>
        </w:tc>
        <w:tc>
          <w:tcPr>
            <w:tcW w:w="5386" w:type="dxa"/>
            <w:vAlign w:val="center"/>
          </w:tcPr>
          <w:p>
            <w:pPr>
              <w:pStyle w:val="13"/>
            </w:pPr>
            <w:r>
              <w:t>治安稳定逐步提升</w:t>
            </w:r>
          </w:p>
        </w:tc>
        <w:tc>
          <w:tcPr>
            <w:tcW w:w="2268" w:type="dxa"/>
            <w:vAlign w:val="center"/>
          </w:tcPr>
          <w:p>
            <w:pPr>
              <w:pStyle w:val="13"/>
            </w:pPr>
            <w:r>
              <w:t>逐步提升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被救助对象满意度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12、冀财政法[2024]50号-中央政法纪检监察转移支付资金绩效目标表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13062825P00409L10006F</w:t>
            </w:r>
          </w:p>
        </w:tc>
        <w:tc>
          <w:tcPr>
            <w:tcW w:w="2835" w:type="dxa"/>
            <w:vAlign w:val="center"/>
          </w:tcPr>
          <w:p>
            <w:pPr>
              <w:pStyle w:val="11"/>
            </w:pPr>
            <w:r>
              <w:t>项目名称</w:t>
            </w:r>
          </w:p>
        </w:tc>
        <w:tc>
          <w:tcPr>
            <w:tcW w:w="6095" w:type="dxa"/>
            <w:gridSpan w:val="3"/>
            <w:vAlign w:val="center"/>
          </w:tcPr>
          <w:p>
            <w:pPr>
              <w:pStyle w:val="13"/>
            </w:pPr>
            <w:r>
              <w:t>冀财政法[2024]50号-中央政法纪检监察转移支付资金</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504.00</w:t>
            </w:r>
          </w:p>
        </w:tc>
        <w:tc>
          <w:tcPr>
            <w:tcW w:w="2835" w:type="dxa"/>
            <w:vAlign w:val="center"/>
          </w:tcPr>
          <w:p>
            <w:pPr>
              <w:pStyle w:val="11"/>
            </w:pPr>
            <w:r>
              <w:t>其中：财政    资金</w:t>
            </w:r>
          </w:p>
        </w:tc>
        <w:tc>
          <w:tcPr>
            <w:tcW w:w="2551" w:type="dxa"/>
            <w:vAlign w:val="center"/>
          </w:tcPr>
          <w:p>
            <w:pPr>
              <w:pStyle w:val="13"/>
            </w:pPr>
            <w:r>
              <w:t>504.00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中央政法纪检监察转移支付资金</w:t>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126.00</w:t>
            </w:r>
          </w:p>
        </w:tc>
        <w:tc>
          <w:tcPr>
            <w:tcW w:w="2835" w:type="dxa"/>
            <w:vAlign w:val="center"/>
          </w:tcPr>
          <w:p>
            <w:pPr>
              <w:pStyle w:val="14"/>
            </w:pPr>
            <w:r>
              <w:t>252.00</w:t>
            </w:r>
          </w:p>
        </w:tc>
        <w:tc>
          <w:tcPr>
            <w:tcW w:w="2551" w:type="dxa"/>
            <w:vAlign w:val="center"/>
          </w:tcPr>
          <w:p>
            <w:pPr>
              <w:pStyle w:val="14"/>
            </w:pPr>
            <w:r>
              <w:t>378.00</w:t>
            </w:r>
          </w:p>
        </w:tc>
        <w:tc>
          <w:tcPr>
            <w:tcW w:w="3544" w:type="dxa"/>
            <w:gridSpan w:val="2"/>
            <w:vAlign w:val="center"/>
          </w:tcPr>
          <w:p>
            <w:pPr>
              <w:pStyle w:val="14"/>
            </w:pPr>
            <w:r>
              <w:t>504.00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1.支持公安机关开展业务工作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案件破案率</w:t>
            </w:r>
          </w:p>
        </w:tc>
        <w:tc>
          <w:tcPr>
            <w:tcW w:w="5386" w:type="dxa"/>
            <w:vAlign w:val="center"/>
          </w:tcPr>
          <w:p>
            <w:pPr>
              <w:pStyle w:val="13"/>
            </w:pPr>
            <w:r>
              <w:t>案件破案率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拨付及时性</w:t>
            </w:r>
          </w:p>
        </w:tc>
        <w:tc>
          <w:tcPr>
            <w:tcW w:w="5386" w:type="dxa"/>
            <w:vAlign w:val="center"/>
          </w:tcPr>
          <w:p>
            <w:pPr>
              <w:pStyle w:val="13"/>
            </w:pPr>
            <w:r>
              <w:t>资金拨付及时性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资金拨付率</w:t>
            </w:r>
          </w:p>
        </w:tc>
        <w:tc>
          <w:tcPr>
            <w:tcW w:w="5386" w:type="dxa"/>
            <w:vAlign w:val="center"/>
          </w:tcPr>
          <w:p>
            <w:pPr>
              <w:pStyle w:val="13"/>
            </w:pPr>
            <w:r>
              <w:t>资金拨付率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维护社会稳定发展</w:t>
            </w:r>
          </w:p>
        </w:tc>
        <w:tc>
          <w:tcPr>
            <w:tcW w:w="5386" w:type="dxa"/>
            <w:vAlign w:val="center"/>
          </w:tcPr>
          <w:p>
            <w:pPr>
              <w:pStyle w:val="13"/>
            </w:pPr>
            <w:r>
              <w:t>维护社会稳定发展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13、冀财政法[2024]52号-基层公检法司转移支付资金绩效目标表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13062825P00409L10016B</w:t>
            </w:r>
          </w:p>
        </w:tc>
        <w:tc>
          <w:tcPr>
            <w:tcW w:w="2835" w:type="dxa"/>
            <w:vAlign w:val="center"/>
          </w:tcPr>
          <w:p>
            <w:pPr>
              <w:pStyle w:val="11"/>
            </w:pPr>
            <w:r>
              <w:t>项目名称</w:t>
            </w:r>
          </w:p>
        </w:tc>
        <w:tc>
          <w:tcPr>
            <w:tcW w:w="6095" w:type="dxa"/>
            <w:gridSpan w:val="3"/>
            <w:vAlign w:val="center"/>
          </w:tcPr>
          <w:p>
            <w:pPr>
              <w:pStyle w:val="13"/>
            </w:pPr>
            <w:r>
              <w:t>冀财政法[2024]52号-基层公检法司转移支付资金</w:t>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283.00</w:t>
            </w:r>
          </w:p>
        </w:tc>
        <w:tc>
          <w:tcPr>
            <w:tcW w:w="2835" w:type="dxa"/>
            <w:vAlign w:val="center"/>
          </w:tcPr>
          <w:p>
            <w:pPr>
              <w:pStyle w:val="11"/>
            </w:pPr>
            <w:r>
              <w:t>其中：财政    资金</w:t>
            </w:r>
          </w:p>
        </w:tc>
        <w:tc>
          <w:tcPr>
            <w:tcW w:w="2551" w:type="dxa"/>
            <w:vAlign w:val="center"/>
          </w:tcPr>
          <w:p>
            <w:pPr>
              <w:pStyle w:val="13"/>
            </w:pPr>
            <w:r>
              <w:t>283.00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冀财政法【2024】52号-基层公检法司转移支付资金</w:t>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70.75</w:t>
            </w:r>
          </w:p>
        </w:tc>
        <w:tc>
          <w:tcPr>
            <w:tcW w:w="2835" w:type="dxa"/>
            <w:vAlign w:val="center"/>
          </w:tcPr>
          <w:p>
            <w:pPr>
              <w:pStyle w:val="14"/>
            </w:pPr>
            <w:r>
              <w:t>141.50</w:t>
            </w:r>
          </w:p>
        </w:tc>
        <w:tc>
          <w:tcPr>
            <w:tcW w:w="2551" w:type="dxa"/>
            <w:vAlign w:val="center"/>
          </w:tcPr>
          <w:p>
            <w:pPr>
              <w:pStyle w:val="14"/>
            </w:pPr>
            <w:r>
              <w:t>212.25</w:t>
            </w:r>
          </w:p>
        </w:tc>
        <w:tc>
          <w:tcPr>
            <w:tcW w:w="3544" w:type="dxa"/>
            <w:gridSpan w:val="2"/>
            <w:vAlign w:val="center"/>
          </w:tcPr>
          <w:p>
            <w:pPr>
              <w:pStyle w:val="14"/>
            </w:pPr>
            <w:r>
              <w:t>283.00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1.支持公安机关开展业务工作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支出部门数量</w:t>
            </w:r>
          </w:p>
        </w:tc>
        <w:tc>
          <w:tcPr>
            <w:tcW w:w="5386" w:type="dxa"/>
            <w:vAlign w:val="center"/>
          </w:tcPr>
          <w:p>
            <w:pPr>
              <w:pStyle w:val="13"/>
            </w:pPr>
            <w:r>
              <w:t>支出部门数量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案件破案率</w:t>
            </w:r>
          </w:p>
        </w:tc>
        <w:tc>
          <w:tcPr>
            <w:tcW w:w="5386" w:type="dxa"/>
            <w:vAlign w:val="center"/>
          </w:tcPr>
          <w:p>
            <w:pPr>
              <w:pStyle w:val="13"/>
            </w:pPr>
            <w:r>
              <w:t>案件破案率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拨付及时性</w:t>
            </w:r>
          </w:p>
        </w:tc>
        <w:tc>
          <w:tcPr>
            <w:tcW w:w="5386" w:type="dxa"/>
            <w:vAlign w:val="center"/>
          </w:tcPr>
          <w:p>
            <w:pPr>
              <w:pStyle w:val="13"/>
            </w:pPr>
            <w:r>
              <w:t>拨付及时性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资金拨付率</w:t>
            </w:r>
          </w:p>
        </w:tc>
        <w:tc>
          <w:tcPr>
            <w:tcW w:w="5386" w:type="dxa"/>
            <w:vAlign w:val="center"/>
          </w:tcPr>
          <w:p>
            <w:pPr>
              <w:pStyle w:val="13"/>
            </w:pPr>
            <w:r>
              <w:t>资金拨付率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维护社会稳定发展</w:t>
            </w:r>
          </w:p>
        </w:tc>
        <w:tc>
          <w:tcPr>
            <w:tcW w:w="5386" w:type="dxa"/>
            <w:vAlign w:val="center"/>
          </w:tcPr>
          <w:p>
            <w:pPr>
              <w:pStyle w:val="13"/>
            </w:pPr>
            <w:r>
              <w:t>维护社会稳定发展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14、禁毒工作经费绩效目标表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13062825P00E4B210006G</w:t>
            </w:r>
          </w:p>
        </w:tc>
        <w:tc>
          <w:tcPr>
            <w:tcW w:w="2835" w:type="dxa"/>
            <w:vAlign w:val="center"/>
          </w:tcPr>
          <w:p>
            <w:pPr>
              <w:pStyle w:val="11"/>
            </w:pPr>
            <w:r>
              <w:t>项目名称</w:t>
            </w:r>
          </w:p>
        </w:tc>
        <w:tc>
          <w:tcPr>
            <w:tcW w:w="6095" w:type="dxa"/>
            <w:gridSpan w:val="3"/>
            <w:vAlign w:val="center"/>
          </w:tcPr>
          <w:p>
            <w:pPr>
              <w:pStyle w:val="13"/>
            </w:pPr>
            <w:r>
              <w:t>禁毒工作经费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禁毒工作经费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1.涉毒犯罪得到有效防范和控制。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全部用于禁毒工作</w:t>
            </w:r>
          </w:p>
        </w:tc>
        <w:tc>
          <w:tcPr>
            <w:tcW w:w="5386" w:type="dxa"/>
            <w:vAlign w:val="center"/>
          </w:tcPr>
          <w:p>
            <w:pPr>
              <w:pStyle w:val="13"/>
            </w:pPr>
            <w:r>
              <w:t>全部用于禁毒工作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15、警务辅助工作经费（劳务派遣）绩效目标表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13062825P00042810002Y</w:t>
            </w:r>
          </w:p>
        </w:tc>
        <w:tc>
          <w:tcPr>
            <w:tcW w:w="2835" w:type="dxa"/>
            <w:vAlign w:val="center"/>
          </w:tcPr>
          <w:p>
            <w:pPr>
              <w:pStyle w:val="11"/>
            </w:pPr>
            <w:r>
              <w:t>项目名称</w:t>
            </w:r>
          </w:p>
        </w:tc>
        <w:tc>
          <w:tcPr>
            <w:tcW w:w="6095" w:type="dxa"/>
            <w:gridSpan w:val="3"/>
            <w:vAlign w:val="center"/>
          </w:tcPr>
          <w:p>
            <w:pPr>
              <w:pStyle w:val="13"/>
            </w:pPr>
            <w:r>
              <w:t>警务辅助工作经费（劳务派遣）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2190.00</w:t>
            </w:r>
          </w:p>
        </w:tc>
        <w:tc>
          <w:tcPr>
            <w:tcW w:w="2835" w:type="dxa"/>
            <w:vAlign w:val="center"/>
          </w:tcPr>
          <w:p>
            <w:pPr>
              <w:pStyle w:val="11"/>
            </w:pPr>
            <w:r>
              <w:t>其中：财政    资金</w:t>
            </w:r>
          </w:p>
        </w:tc>
        <w:tc>
          <w:tcPr>
            <w:tcW w:w="2551" w:type="dxa"/>
            <w:vAlign w:val="center"/>
          </w:tcPr>
          <w:p>
            <w:pPr>
              <w:pStyle w:val="13"/>
            </w:pPr>
            <w:r>
              <w:t>2190.00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用于警务辅助人员劳务费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547.50</w:t>
            </w:r>
          </w:p>
        </w:tc>
        <w:tc>
          <w:tcPr>
            <w:tcW w:w="2835" w:type="dxa"/>
            <w:vAlign w:val="center"/>
          </w:tcPr>
          <w:p>
            <w:pPr>
              <w:pStyle w:val="14"/>
            </w:pPr>
            <w:r>
              <w:t>1095.00</w:t>
            </w:r>
          </w:p>
        </w:tc>
        <w:tc>
          <w:tcPr>
            <w:tcW w:w="2551" w:type="dxa"/>
            <w:vAlign w:val="center"/>
          </w:tcPr>
          <w:p>
            <w:pPr>
              <w:pStyle w:val="14"/>
            </w:pPr>
            <w:r>
              <w:t>1642.50</w:t>
            </w:r>
          </w:p>
        </w:tc>
        <w:tc>
          <w:tcPr>
            <w:tcW w:w="3544" w:type="dxa"/>
            <w:gridSpan w:val="2"/>
            <w:vAlign w:val="center"/>
          </w:tcPr>
          <w:p>
            <w:pPr>
              <w:pStyle w:val="14"/>
            </w:pPr>
            <w:r>
              <w:t>2190.00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1.协助民警完成相关业务</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全部用于警务辅助工作</w:t>
            </w:r>
          </w:p>
        </w:tc>
        <w:tc>
          <w:tcPr>
            <w:tcW w:w="5386" w:type="dxa"/>
            <w:vAlign w:val="center"/>
          </w:tcPr>
          <w:p>
            <w:pPr>
              <w:pStyle w:val="13"/>
            </w:pPr>
            <w:r>
              <w:t>全部用于警务辅助工作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拨付及时率</w:t>
            </w:r>
          </w:p>
        </w:tc>
        <w:tc>
          <w:tcPr>
            <w:tcW w:w="5386" w:type="dxa"/>
            <w:vAlign w:val="center"/>
          </w:tcPr>
          <w:p>
            <w:pPr>
              <w:pStyle w:val="13"/>
            </w:pPr>
            <w:r>
              <w:t>及时拨付</w:t>
            </w:r>
          </w:p>
        </w:tc>
        <w:tc>
          <w:tcPr>
            <w:tcW w:w="2268" w:type="dxa"/>
            <w:vAlign w:val="center"/>
          </w:tcPr>
          <w:p>
            <w:pPr>
              <w:pStyle w:val="13"/>
            </w:pPr>
            <w:r>
              <w:t>及时拨付</w:t>
            </w:r>
          </w:p>
        </w:tc>
        <w:tc>
          <w:tcPr>
            <w:tcW w:w="1276" w:type="dxa"/>
            <w:vAlign w:val="center"/>
          </w:tcPr>
          <w:p>
            <w:pPr>
              <w:pStyle w:val="13"/>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办公任务开展的持续性</w:t>
            </w:r>
          </w:p>
        </w:tc>
        <w:tc>
          <w:tcPr>
            <w:tcW w:w="5386" w:type="dxa"/>
            <w:vAlign w:val="center"/>
          </w:tcPr>
          <w:p>
            <w:pPr>
              <w:pStyle w:val="13"/>
            </w:pPr>
            <w:r>
              <w:t>反映办公任务是否持续开展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16、留置看护经费绩效目标表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13062825P00409L10010M</w:t>
            </w:r>
          </w:p>
        </w:tc>
        <w:tc>
          <w:tcPr>
            <w:tcW w:w="2835" w:type="dxa"/>
            <w:vAlign w:val="center"/>
          </w:tcPr>
          <w:p>
            <w:pPr>
              <w:pStyle w:val="11"/>
            </w:pPr>
            <w:r>
              <w:t>项目名称</w:t>
            </w:r>
          </w:p>
        </w:tc>
        <w:tc>
          <w:tcPr>
            <w:tcW w:w="6095" w:type="dxa"/>
            <w:gridSpan w:val="3"/>
            <w:vAlign w:val="center"/>
          </w:tcPr>
          <w:p>
            <w:pPr>
              <w:pStyle w:val="13"/>
            </w:pPr>
            <w:r>
              <w:t>留置看护经费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留置看护经费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1.完成纪委监委的看护任务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全部用于看护任务</w:t>
            </w:r>
          </w:p>
        </w:tc>
        <w:tc>
          <w:tcPr>
            <w:tcW w:w="5386" w:type="dxa"/>
            <w:vAlign w:val="center"/>
          </w:tcPr>
          <w:p>
            <w:pPr>
              <w:pStyle w:val="13"/>
            </w:pPr>
            <w:r>
              <w:t>全部用于看护任务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≥100%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17、旅馆业等治安六系统运营维护费绩效目标表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13062825P00028410044T</w:t>
            </w:r>
          </w:p>
        </w:tc>
        <w:tc>
          <w:tcPr>
            <w:tcW w:w="2835" w:type="dxa"/>
            <w:vAlign w:val="center"/>
          </w:tcPr>
          <w:p>
            <w:pPr>
              <w:pStyle w:val="11"/>
            </w:pPr>
            <w:r>
              <w:t>项目名称</w:t>
            </w:r>
          </w:p>
        </w:tc>
        <w:tc>
          <w:tcPr>
            <w:tcW w:w="6095" w:type="dxa"/>
            <w:gridSpan w:val="3"/>
            <w:vAlign w:val="center"/>
          </w:tcPr>
          <w:p>
            <w:pPr>
              <w:pStyle w:val="13"/>
            </w:pPr>
            <w:r>
              <w:t>旅馆业等治安六系统运营维护费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旅馆业等治安六系统运营维护费</w:t>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1."提高治安管理的科技化、信息化水平和查控能力</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p>
            <w:pPr>
              <w:pStyle w:val="13"/>
            </w:pP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18、扫黑除恶专项经费绩效目标表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13062825P00E4B210005W</w:t>
            </w:r>
          </w:p>
        </w:tc>
        <w:tc>
          <w:tcPr>
            <w:tcW w:w="2835" w:type="dxa"/>
            <w:vAlign w:val="center"/>
          </w:tcPr>
          <w:p>
            <w:pPr>
              <w:pStyle w:val="11"/>
            </w:pPr>
            <w:r>
              <w:t>项目名称</w:t>
            </w:r>
          </w:p>
        </w:tc>
        <w:tc>
          <w:tcPr>
            <w:tcW w:w="6095" w:type="dxa"/>
            <w:gridSpan w:val="3"/>
            <w:vAlign w:val="center"/>
          </w:tcPr>
          <w:p>
            <w:pPr>
              <w:pStyle w:val="13"/>
            </w:pPr>
            <w:r>
              <w:t>扫黑除恶专项经费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扫黑除恶专项经费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1.黑暗犯罪得到有效反击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19、刑警队空气能租赁费绩效目标表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13062825P00028410054N</w:t>
            </w:r>
          </w:p>
        </w:tc>
        <w:tc>
          <w:tcPr>
            <w:tcW w:w="2835" w:type="dxa"/>
            <w:vAlign w:val="center"/>
          </w:tcPr>
          <w:p>
            <w:pPr>
              <w:pStyle w:val="11"/>
            </w:pPr>
            <w:r>
              <w:t>项目名称</w:t>
            </w:r>
          </w:p>
        </w:tc>
        <w:tc>
          <w:tcPr>
            <w:tcW w:w="6095" w:type="dxa"/>
            <w:gridSpan w:val="3"/>
            <w:vAlign w:val="center"/>
          </w:tcPr>
          <w:p>
            <w:pPr>
              <w:pStyle w:val="13"/>
            </w:pPr>
            <w:r>
              <w:t>刑警队空气能租赁费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刑警队空气能租赁费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1.保障刑警大队正常业务</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≥1个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全部用于空气能租赁</w:t>
            </w:r>
          </w:p>
        </w:tc>
        <w:tc>
          <w:tcPr>
            <w:tcW w:w="5386" w:type="dxa"/>
            <w:vAlign w:val="center"/>
          </w:tcPr>
          <w:p>
            <w:pPr>
              <w:pStyle w:val="13"/>
            </w:pPr>
            <w:r>
              <w:t>全部用于空气能租赁</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20、巡特警大队营房租赁费绩效目标表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13062825P00028410049W</w:t>
            </w:r>
          </w:p>
        </w:tc>
        <w:tc>
          <w:tcPr>
            <w:tcW w:w="2835" w:type="dxa"/>
            <w:vAlign w:val="center"/>
          </w:tcPr>
          <w:p>
            <w:pPr>
              <w:pStyle w:val="11"/>
            </w:pPr>
            <w:r>
              <w:t>项目名称</w:t>
            </w:r>
          </w:p>
        </w:tc>
        <w:tc>
          <w:tcPr>
            <w:tcW w:w="6095" w:type="dxa"/>
            <w:gridSpan w:val="3"/>
            <w:vAlign w:val="center"/>
          </w:tcPr>
          <w:p>
            <w:pPr>
              <w:pStyle w:val="13"/>
            </w:pPr>
            <w:r>
              <w:t>巡特警大队营房租赁费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39.80</w:t>
            </w:r>
          </w:p>
        </w:tc>
        <w:tc>
          <w:tcPr>
            <w:tcW w:w="2835" w:type="dxa"/>
            <w:vAlign w:val="center"/>
          </w:tcPr>
          <w:p>
            <w:pPr>
              <w:pStyle w:val="11"/>
            </w:pPr>
            <w:r>
              <w:t>其中：财政    资金</w:t>
            </w:r>
          </w:p>
        </w:tc>
        <w:tc>
          <w:tcPr>
            <w:tcW w:w="2551" w:type="dxa"/>
            <w:vAlign w:val="center"/>
          </w:tcPr>
          <w:p>
            <w:pPr>
              <w:pStyle w:val="13"/>
            </w:pPr>
            <w:r>
              <w:t>39.80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巡特警大队营房租赁费</w:t>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9.95</w:t>
            </w:r>
          </w:p>
        </w:tc>
        <w:tc>
          <w:tcPr>
            <w:tcW w:w="2835" w:type="dxa"/>
            <w:vAlign w:val="center"/>
          </w:tcPr>
          <w:p>
            <w:pPr>
              <w:pStyle w:val="14"/>
            </w:pPr>
            <w:r>
              <w:t>19.90</w:t>
            </w:r>
          </w:p>
        </w:tc>
        <w:tc>
          <w:tcPr>
            <w:tcW w:w="2551" w:type="dxa"/>
            <w:vAlign w:val="center"/>
          </w:tcPr>
          <w:p>
            <w:pPr>
              <w:pStyle w:val="14"/>
            </w:pPr>
            <w:r>
              <w:t>29.85</w:t>
            </w:r>
          </w:p>
        </w:tc>
        <w:tc>
          <w:tcPr>
            <w:tcW w:w="3544" w:type="dxa"/>
            <w:gridSpan w:val="2"/>
            <w:vAlign w:val="center"/>
          </w:tcPr>
          <w:p>
            <w:pPr>
              <w:pStyle w:val="14"/>
            </w:pPr>
            <w:r>
              <w:t>39.80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1.保证特巡警大队正常业务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全部用于特巡警</w:t>
            </w:r>
          </w:p>
        </w:tc>
        <w:tc>
          <w:tcPr>
            <w:tcW w:w="5386" w:type="dxa"/>
            <w:vAlign w:val="center"/>
          </w:tcPr>
          <w:p>
            <w:pPr>
              <w:pStyle w:val="13"/>
            </w:pPr>
            <w:r>
              <w:t>全部用于特巡警</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21、一村一警专项经费绩效目标表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13062825P000429100353</w:t>
            </w:r>
          </w:p>
        </w:tc>
        <w:tc>
          <w:tcPr>
            <w:tcW w:w="2835" w:type="dxa"/>
            <w:vAlign w:val="center"/>
          </w:tcPr>
          <w:p>
            <w:pPr>
              <w:pStyle w:val="11"/>
            </w:pPr>
            <w:r>
              <w:t>项目名称</w:t>
            </w:r>
          </w:p>
        </w:tc>
        <w:tc>
          <w:tcPr>
            <w:tcW w:w="6095" w:type="dxa"/>
            <w:gridSpan w:val="3"/>
            <w:vAlign w:val="center"/>
          </w:tcPr>
          <w:p>
            <w:pPr>
              <w:pStyle w:val="13"/>
            </w:pPr>
            <w:r>
              <w:t>一村一警专项经费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167.70</w:t>
            </w:r>
          </w:p>
        </w:tc>
        <w:tc>
          <w:tcPr>
            <w:tcW w:w="2835" w:type="dxa"/>
            <w:vAlign w:val="center"/>
          </w:tcPr>
          <w:p>
            <w:pPr>
              <w:pStyle w:val="11"/>
            </w:pPr>
            <w:r>
              <w:t>其中：财政    资金</w:t>
            </w:r>
          </w:p>
        </w:tc>
        <w:tc>
          <w:tcPr>
            <w:tcW w:w="2551" w:type="dxa"/>
            <w:vAlign w:val="center"/>
          </w:tcPr>
          <w:p>
            <w:pPr>
              <w:pStyle w:val="13"/>
            </w:pPr>
            <w:r>
              <w:t>167.70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一村一警劳务费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41.93</w:t>
            </w:r>
          </w:p>
        </w:tc>
        <w:tc>
          <w:tcPr>
            <w:tcW w:w="2835" w:type="dxa"/>
            <w:vAlign w:val="center"/>
          </w:tcPr>
          <w:p>
            <w:pPr>
              <w:pStyle w:val="14"/>
            </w:pPr>
            <w:r>
              <w:t>83.85</w:t>
            </w:r>
          </w:p>
        </w:tc>
        <w:tc>
          <w:tcPr>
            <w:tcW w:w="2551" w:type="dxa"/>
            <w:vAlign w:val="center"/>
          </w:tcPr>
          <w:p>
            <w:pPr>
              <w:pStyle w:val="14"/>
            </w:pPr>
            <w:r>
              <w:t>125.78</w:t>
            </w:r>
          </w:p>
        </w:tc>
        <w:tc>
          <w:tcPr>
            <w:tcW w:w="3544" w:type="dxa"/>
            <w:gridSpan w:val="2"/>
            <w:vAlign w:val="center"/>
          </w:tcPr>
          <w:p>
            <w:pPr>
              <w:pStyle w:val="14"/>
            </w:pPr>
            <w:r>
              <w:t>167.70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1.掌握全县治安秩序，指导治安防范和管理，实现平安创建工作目标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保障一村一警正常开展</w:t>
            </w:r>
          </w:p>
        </w:tc>
        <w:tc>
          <w:tcPr>
            <w:tcW w:w="5386" w:type="dxa"/>
            <w:vAlign w:val="center"/>
          </w:tcPr>
          <w:p>
            <w:pPr>
              <w:pStyle w:val="13"/>
            </w:pPr>
            <w:r>
              <w:t>保障一村一警正常开展工作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工作完成及时率 </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业务持续开展</w:t>
            </w:r>
          </w:p>
        </w:tc>
        <w:tc>
          <w:tcPr>
            <w:tcW w:w="5386" w:type="dxa"/>
            <w:vAlign w:val="center"/>
          </w:tcPr>
          <w:p>
            <w:pPr>
              <w:pStyle w:val="13"/>
            </w:pPr>
            <w:r>
              <w:t>反映业务是否正常持续开展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22、智慧社区通信维保服务费绩效目标表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13062825P00032210003Q</w:t>
            </w:r>
          </w:p>
        </w:tc>
        <w:tc>
          <w:tcPr>
            <w:tcW w:w="2835" w:type="dxa"/>
            <w:vAlign w:val="center"/>
          </w:tcPr>
          <w:p>
            <w:pPr>
              <w:pStyle w:val="11"/>
            </w:pPr>
            <w:r>
              <w:t>项目名称</w:t>
            </w:r>
          </w:p>
        </w:tc>
        <w:tc>
          <w:tcPr>
            <w:tcW w:w="6095" w:type="dxa"/>
            <w:gridSpan w:val="3"/>
            <w:vAlign w:val="center"/>
          </w:tcPr>
          <w:p>
            <w:pPr>
              <w:pStyle w:val="13"/>
            </w:pPr>
            <w:r>
              <w:t>智慧社区通信维保服务费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智慧社区通信维保服务费</w:t>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1.保证智慧社区畅通，提升办案效率</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全部用于智慧社区</w:t>
            </w:r>
          </w:p>
        </w:tc>
        <w:tc>
          <w:tcPr>
            <w:tcW w:w="5386" w:type="dxa"/>
            <w:vAlign w:val="center"/>
          </w:tcPr>
          <w:p>
            <w:pPr>
              <w:pStyle w:val="13"/>
            </w:pPr>
            <w:r>
              <w:t>全部用于智慧社区</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23、综合事务管理绩效目标表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13062825P000284100508</w:t>
            </w:r>
          </w:p>
        </w:tc>
        <w:tc>
          <w:tcPr>
            <w:tcW w:w="2835" w:type="dxa"/>
            <w:vAlign w:val="center"/>
          </w:tcPr>
          <w:p>
            <w:pPr>
              <w:pStyle w:val="11"/>
            </w:pPr>
            <w:r>
              <w:t>项目名称</w:t>
            </w:r>
          </w:p>
        </w:tc>
        <w:tc>
          <w:tcPr>
            <w:tcW w:w="6095" w:type="dxa"/>
            <w:gridSpan w:val="3"/>
            <w:vAlign w:val="center"/>
          </w:tcPr>
          <w:p>
            <w:pPr>
              <w:pStyle w:val="13"/>
            </w:pPr>
            <w:r>
              <w:t>综合事务管理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综合事务管理经费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75.00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1.公安队伍正规化、职业化水平不断提高</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全部用于劳务费</w:t>
            </w:r>
          </w:p>
        </w:tc>
        <w:tc>
          <w:tcPr>
            <w:tcW w:w="5386" w:type="dxa"/>
            <w:vAlign w:val="center"/>
          </w:tcPr>
          <w:p>
            <w:pPr>
              <w:pStyle w:val="13"/>
            </w:pPr>
            <w:r>
              <w:t>全部用于劳务费</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反映保障公安业务是否长长持续开展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312高阳县公安局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160.00</w:t>
            </w:r>
          </w:p>
        </w:tc>
        <w:tc>
          <w:tcPr>
            <w:tcW w:w="964" w:type="dxa"/>
            <w:vAlign w:val="center"/>
          </w:tcPr>
          <w:p>
            <w:pPr>
              <w:pStyle w:val="16"/>
            </w:pPr>
            <w:r>
              <w:t>160.00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高阳县公安局小计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160.00</w:t>
            </w:r>
          </w:p>
        </w:tc>
        <w:tc>
          <w:tcPr>
            <w:tcW w:w="964" w:type="dxa"/>
            <w:vAlign w:val="center"/>
          </w:tcPr>
          <w:p>
            <w:pPr>
              <w:pStyle w:val="16"/>
            </w:pPr>
            <w:r>
              <w:t>160.00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冀财政法[2024]50号-中央政法纪检监察转移支付资金</w:t>
            </w:r>
            <w:r>
              <w:tab/>
            </w:r>
            <w:r>
              <w:tab/>
            </w:r>
          </w:p>
          <w:p>
            <w:pPr>
              <w:pStyle w:val="13"/>
            </w:pPr>
          </w:p>
        </w:tc>
        <w:tc>
          <w:tcPr>
            <w:tcW w:w="964" w:type="dxa"/>
            <w:vAlign w:val="center"/>
          </w:tcPr>
          <w:p>
            <w:pPr>
              <w:pStyle w:val="12"/>
            </w:pPr>
            <w:r>
              <w:t>504.00</w:t>
            </w:r>
          </w:p>
        </w:tc>
        <w:tc>
          <w:tcPr>
            <w:tcW w:w="1134" w:type="dxa"/>
            <w:vAlign w:val="center"/>
          </w:tcPr>
          <w:p>
            <w:pPr>
              <w:pStyle w:val="13"/>
            </w:pPr>
            <w:r>
              <w:t>其他信息化设备</w:t>
            </w:r>
          </w:p>
        </w:tc>
        <w:tc>
          <w:tcPr>
            <w:tcW w:w="1134" w:type="dxa"/>
            <w:vAlign w:val="center"/>
          </w:tcPr>
          <w:p>
            <w:pPr>
              <w:pStyle w:val="13"/>
            </w:pPr>
            <w:r>
              <w:t>A02019900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冀财政法[2024]52号-基层公检法司转移支付资金</w:t>
            </w:r>
            <w:r>
              <w:tab/>
            </w:r>
            <w:r>
              <w:tab/>
            </w:r>
          </w:p>
          <w:p>
            <w:pPr>
              <w:pStyle w:val="13"/>
            </w:pPr>
          </w:p>
        </w:tc>
        <w:tc>
          <w:tcPr>
            <w:tcW w:w="964" w:type="dxa"/>
            <w:vAlign w:val="center"/>
          </w:tcPr>
          <w:p>
            <w:pPr>
              <w:pStyle w:val="12"/>
            </w:pPr>
            <w:r>
              <w:t>283.00</w:t>
            </w:r>
          </w:p>
        </w:tc>
        <w:tc>
          <w:tcPr>
            <w:tcW w:w="1134" w:type="dxa"/>
            <w:vAlign w:val="center"/>
          </w:tcPr>
          <w:p>
            <w:pPr>
              <w:pStyle w:val="13"/>
            </w:pPr>
            <w:r>
              <w:t>警械设备</w:t>
            </w:r>
          </w:p>
        </w:tc>
        <w:tc>
          <w:tcPr>
            <w:tcW w:w="1134" w:type="dxa"/>
            <w:vAlign w:val="center"/>
          </w:tcPr>
          <w:p>
            <w:pPr>
              <w:pStyle w:val="13"/>
            </w:pPr>
            <w:r>
              <w:t>A02370700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高阳县公安局（含所属单位）上年末固定资产金额为5789</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8</w:t>
      </w:r>
      <w:r>
        <w:rPr>
          <w:rFonts w:ascii="Times New Roman" w:hAnsi="Times New Roman" w:eastAsia="方正仿宋_GBK" w:cs="Times New Roman"/>
          <w:b w:val="0"/>
          <w:color w:val="000000"/>
          <w:sz w:val="28"/>
        </w:rPr>
        <w:t>万元（详见下表）。</w:t>
      </w:r>
      <w:r>
        <w:rPr>
          <w:rFonts w:hint="eastAsia" w:eastAsia="方正仿宋_GBK" w:cs="Times New Roman"/>
          <w:b w:val="0"/>
          <w:color w:val="000000"/>
          <w:sz w:val="28"/>
          <w:lang w:eastAsia="zh-CN"/>
        </w:rPr>
        <w:t>本年度拟购固定资产总额</w:t>
      </w:r>
      <w:r>
        <w:rPr>
          <w:rFonts w:hint="eastAsia" w:eastAsia="方正仿宋_GBK" w:cs="Times New Roman"/>
          <w:b w:val="0"/>
          <w:color w:val="000000"/>
          <w:sz w:val="28"/>
          <w:lang w:val="en-US" w:eastAsia="zh-CN"/>
        </w:rPr>
        <w:t>0万元，</w:t>
      </w:r>
      <w:bookmarkStart w:id="20" w:name="_GoBack"/>
      <w:bookmarkEnd w:id="20"/>
      <w:r>
        <w:rPr>
          <w:rFonts w:hint="eastAsia" w:eastAsia="方正仿宋_GBK" w:cs="Times New Roman"/>
          <w:b w:val="0"/>
          <w:color w:val="000000"/>
          <w:sz w:val="28"/>
          <w:lang w:eastAsia="zh-CN"/>
        </w:rPr>
        <w:t>购置项目未达到政府采购标准，不在政府采购预算体现。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312高阳县公安局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lang w:val="en-US"/>
              </w:rPr>
            </w:pPr>
            <w:r>
              <w:t>5789</w:t>
            </w:r>
            <w:r>
              <w:rPr>
                <w:rFonts w:hint="eastAsia"/>
                <w:lang w:val="en-US" w:eastAsia="zh-CN"/>
              </w:rPr>
              <w:t>.38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14546</w:t>
            </w:r>
          </w:p>
        </w:tc>
        <w:tc>
          <w:tcPr>
            <w:tcW w:w="2835" w:type="dxa"/>
            <w:vAlign w:val="center"/>
          </w:tcPr>
          <w:p>
            <w:pPr>
              <w:pStyle w:val="12"/>
            </w:pPr>
            <w:r>
              <w:t>2458</w:t>
            </w:r>
            <w:r>
              <w:rPr>
                <w:rFonts w:hint="eastAsia"/>
                <w:lang w:val="en-US" w:eastAsia="zh-CN"/>
              </w:rPr>
              <w:t>.</w:t>
            </w:r>
            <w:r>
              <w:t>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25</w:t>
            </w:r>
          </w:p>
        </w:tc>
        <w:tc>
          <w:tcPr>
            <w:tcW w:w="2835" w:type="dxa"/>
            <w:vAlign w:val="center"/>
          </w:tcPr>
          <w:p>
            <w:pPr>
              <w:pStyle w:val="12"/>
            </w:pPr>
            <w:r>
              <w:t>239</w:t>
            </w:r>
            <w:r>
              <w:rPr>
                <w:rFonts w:hint="eastAsia"/>
                <w:lang w:val="en-US" w:eastAsia="zh-CN"/>
              </w:rPr>
              <w:t>.</w:t>
            </w:r>
            <w:r>
              <w:t>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3195</w:t>
            </w:r>
          </w:p>
        </w:tc>
        <w:tc>
          <w:tcPr>
            <w:tcW w:w="2835" w:type="dxa"/>
            <w:vAlign w:val="center"/>
          </w:tcPr>
          <w:p>
            <w:pPr>
              <w:pStyle w:val="12"/>
              <w:rPr>
                <w:rFonts w:hint="eastAsia" w:eastAsia="方正书宋_GBK"/>
                <w:lang w:eastAsia="zh-CN"/>
              </w:rPr>
            </w:pPr>
            <w:r>
              <w:t>3091</w:t>
            </w:r>
            <w:r>
              <w:rPr>
                <w:rFonts w:hint="eastAsia"/>
                <w:lang w:val="en-US" w:eastAsia="zh-CN"/>
              </w:rPr>
              <w:t>.</w:t>
            </w:r>
            <w:r>
              <w:t>4</w:t>
            </w:r>
            <w:r>
              <w:rPr>
                <w:rFonts w:hint="eastAsia"/>
                <w:lang w:val="en-US" w:eastAsia="zh-CN"/>
              </w:rPr>
              <w:t>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492825"/>
    <w:rsid w:val="02621503"/>
    <w:rsid w:val="08565591"/>
    <w:rsid w:val="12FD13EB"/>
    <w:rsid w:val="276D1BF0"/>
    <w:rsid w:val="28F05AA2"/>
    <w:rsid w:val="46D64376"/>
    <w:rsid w:val="49424CB8"/>
    <w:rsid w:val="5AAA4CF1"/>
    <w:rsid w:val="63CD2154"/>
    <w:rsid w:val="7E9D7CB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TotalTime>7</TotalTime>
  <ScaleCrop>false</ScaleCrop>
  <LinksUpToDate>false</LinksUpToDate>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2025-02-07T10:11:00Z</dcterms:created>
  <dc:creator>Administrator</dc:creator>
  <cp:lastModifiedBy>Administrator</cp:lastModifiedBy>
  <dcterms:modified xsi:type="dcterms:W3CDTF">2025-02-11T06:35:23Z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