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FDB0">
      <w:pPr>
        <w:pStyle w:val="4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一、总体情况</w:t>
      </w:r>
    </w:p>
    <w:p w14:paraId="6C2BF5AF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今年以来，小王果庄镇按照《中华人民共和国政府信息公开条例》和国务院办公厅政府信息与政务公开办公室《关于印发〈中华人民共和国政府信息公开工作年度报告格式〉的通知》要求，认真落实政务公开各项内容，依法行政，构建阳光型政府，具体情况如下：</w:t>
      </w:r>
    </w:p>
    <w:p w14:paraId="29DDC5E3"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(一)提高主动公开实效。</w:t>
      </w:r>
    </w:p>
    <w:p w14:paraId="3236F5D2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（1）政务公开工作政策性强，涉及面广，为确保我镇各项政务工作落到实处，小王果庄镇成立以党委书记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刘超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为组长，镇长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陈思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为副组长，各分管领导以及主任为成员的政务公开工作小组，具体负责组织督导各村的政务公开工作。</w:t>
      </w:r>
    </w:p>
    <w:p w14:paraId="1B53A0EB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2）镇党委、政府明确要求政务公开工作本着“规范、明了、方便、实用”的原则，根据这一原则，我们将公开栏等设在群众便于浏览的地方，另外，我们还采用广播、会议等形式将有关政务予以公布。凡涉及组织人事工作的，在党委会、镇村两级干部会议上公开；涉及经济管理工作的，逐级向群众公开；涉及农经热点、焦点问题，直接公开到户、到人。</w:t>
      </w:r>
    </w:p>
    <w:p w14:paraId="43C6E700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（3）在公开内容上，我们按照市委、市政府以及县委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县政府的要求进行公开，重点公开与群众切身利益密切相关的事项，以及群众最关心、社会最敏感、反映最强烈的热点问题。我镇202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年发布信息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条，其中政府信息公开指南1条，法定主动公开内容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条，政府信息公开年报1条，财政（务）预决算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条。</w:t>
      </w:r>
    </w:p>
    <w:p w14:paraId="0B218069"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（二）依申请公开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我镇202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年未收到政府公开申请。</w:t>
      </w:r>
    </w:p>
    <w:p w14:paraId="4EE0A86A"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（三）强化政府信息管理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在政务公开工作中，我们注重创新思路，深化“放管服”改革，加强窗口服务，全面推行“双随机、一公开”监管。</w:t>
      </w:r>
    </w:p>
    <w:p w14:paraId="1E803C26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（四）政府信息公开平台建设方面。</w:t>
      </w:r>
    </w:p>
    <w:p w14:paraId="03974D9B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积极推进政府信息公开平台建设，严格按照信息更新频率要求，及时在单位信息公开页面发布内容，以专人负责、相关科室协同的方式确保信息公开的质量及时效性。</w:t>
      </w:r>
    </w:p>
    <w:p w14:paraId="059517F3">
      <w:pPr>
        <w:numPr>
          <w:ilvl w:val="0"/>
          <w:numId w:val="1"/>
        </w:num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监督保障方面。</w:t>
      </w:r>
    </w:p>
    <w:p w14:paraId="5FBAC6D0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我</w:t>
      </w:r>
      <w:r>
        <w:rPr>
          <w:rFonts w:hint="eastAsia" w:ascii="宋体" w:hAnsi="宋体" w:eastAsia="宋体" w:cs="宋体"/>
          <w:color w:val="484747"/>
          <w:kern w:val="2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对政府信息公开工作高度重视，把此项工作列入重要议事日程，进一步明确了政府信息公开的程序。指定专人负责，合理调整信息员工作分工，形成了分工明确、审核严格、协同配合、共同推进的工作格局，确保了信息公开工作深入推进。</w:t>
      </w:r>
    </w:p>
    <w:p w14:paraId="7A4F2DC8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color w:val="333333"/>
        </w:rPr>
      </w:pPr>
    </w:p>
    <w:p w14:paraId="0F96D1B2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二、主动公开政府信息情况</w:t>
      </w:r>
    </w:p>
    <w:p w14:paraId="67E41FE5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22C4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3807C1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48E8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0811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4166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E10C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2295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3DFB0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5005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7150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B3BC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57FAC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0CED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5797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07E9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AFBB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B66D1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167B5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37C5FD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F0CD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BD95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14E5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FF08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3C2C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69A27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1042</w:t>
            </w:r>
          </w:p>
        </w:tc>
      </w:tr>
      <w:tr w14:paraId="1E62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41890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D41D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0489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E14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F9D0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E7F8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5E215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  <w:bookmarkStart w:id="0" w:name="_GoBack"/>
            <w:bookmarkEnd w:id="0"/>
          </w:p>
        </w:tc>
      </w:tr>
      <w:tr w14:paraId="55EC5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33ED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BFC3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28C24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C09B77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1E2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C8E9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6853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0本年收费金额（单位：万元）</w:t>
            </w:r>
          </w:p>
        </w:tc>
      </w:tr>
      <w:tr w14:paraId="56403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2E25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95B6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572C579C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cstheme="minorBidi"/>
          <w:kern w:val="2"/>
          <w:sz w:val="21"/>
        </w:rPr>
      </w:pPr>
    </w:p>
    <w:p w14:paraId="1BA1D475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三、收到和处理政府信息公开申请情况</w:t>
      </w:r>
    </w:p>
    <w:p w14:paraId="31FD164A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CFF2A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553EB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1557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BC3D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FE76E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0084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1C93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9A45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DEA43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AF0D4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A574B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D676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76E60D8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E16E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78B972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ACA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B54E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B603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9FDEC">
            <w:pPr>
              <w:rPr>
                <w:rFonts w:ascii="宋体"/>
                <w:sz w:val="24"/>
              </w:rPr>
            </w:pPr>
          </w:p>
        </w:tc>
      </w:tr>
      <w:tr w14:paraId="365C20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A79E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5A81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4F6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B678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2396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64F7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517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7444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FB84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B574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2B4B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528F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B89A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DF1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DC56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BD76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C5A8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E055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B5C2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D913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5975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AEBA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9D7C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6709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EA92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4EE9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5F87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5AF73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6BA1F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3DBF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EDCA6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3FD971E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CF2D0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3A953C1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84CE3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202C83B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004FE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531D3B3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A1698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4FAA59D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7CDD2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259634F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663B3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1EEE930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0CC4C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5BF96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3C32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076C2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747F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B8E5F2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7EEA4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DF261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2EC25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134B0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D3273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7B4D1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96F2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BDF82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2BEAE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E292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0302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E58F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7810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05C3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849F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4788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220E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5265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09730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3FFC2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48B2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2BD2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A06E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9939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7381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B5BE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51C5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69208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22FC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933E2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578C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EBCB8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E5FB7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405D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78DC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BA40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9A7F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46F5A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76C3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D287D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11CA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15533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DB2C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1172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6A14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FF552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A6A7E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2E50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C682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8FEC3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C145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7A06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D214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9058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A601B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25DD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226D4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3B81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1663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E7C5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C4F7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555E7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49DA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C4028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FA8E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FAA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08BEC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9B06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D187F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B013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8564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81343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A082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3C3F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D6B5C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DFE79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B071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D650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4C98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76DF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5AC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15EE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BBA9D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9E3F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12A0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BA32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48B06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0BF99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B72C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A2FEF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35A2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0E4F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D0AE5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EBEA4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2066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A5360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577C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5C06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45C0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73E3B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872E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CB97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24D3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A370B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D9EFB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3066C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AF9B6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AC186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8BDB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7A3BB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2352D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A109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58F5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09CC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70546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103F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E4E30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0DE0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FEEC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56E4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55DB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7AA6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F6D58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1BBA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9FC8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D900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C76E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F25F7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E594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C795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9433F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B734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E4F2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332C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0B35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00D6B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C2FA1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4D5C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E0AC8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E7AE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034B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7A89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2859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71E2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B0B3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9B8A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7AAB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F25C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B45A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0277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7EB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F44A9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342B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CD39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5B0D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987D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DE682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396F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986B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06F9E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E710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01ADD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B7086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2D3B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E6D6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C0BB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0CEB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EB49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CF45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165B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D9AF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048A1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B3EE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7A961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F81D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BBAF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E07D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8EEA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4F13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BCD5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7465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E9CA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1077C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E0C7E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FF68B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6488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7F9D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86BE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CD39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C600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C9B6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52A5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A7AB6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8A72D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43438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8C15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786E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160D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D231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5DFF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42E1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92A8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F744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6B69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FA28C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65C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D482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1902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7AB5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1317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5D2C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666C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4D2D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7F8F9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836B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B3F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C804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8298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8870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7101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31D5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42B4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p w14:paraId="3F757713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39896BD7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四、政府信息公开行政复议、行政诉讼情况</w:t>
      </w:r>
    </w:p>
    <w:p w14:paraId="53A1DAA9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F649F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AE75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86A7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29703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4D49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B971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71AD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2EBC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03B3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F9F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5FD4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93DC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93AE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36B3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1332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BFFE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CC99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60FF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E90D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81A9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5FE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827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2842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E5B4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0DBD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9A99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BDAD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7E3E2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CB36D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48D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386B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1002B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75F4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496C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1A05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212E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6C45B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7750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FE4B7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A2DEB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986F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F95F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0A08F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4A747D89">
      <w:pPr>
        <w:widowControl/>
        <w:jc w:val="left"/>
      </w:pPr>
    </w:p>
    <w:p w14:paraId="1060AF8C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五、存在的主要问题及改进情况</w:t>
      </w:r>
    </w:p>
    <w:p w14:paraId="38FE6BA6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我镇信息公开工作，虽然在不断地完善和进步，但还存在一些不足:主要是公开内容不够全面，信息公开资源整合有待进一步优化。202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ab/>
      </w:r>
      <w:r>
        <w:rPr>
          <w:rFonts w:hint="eastAsia" w:ascii="宋体" w:hAnsi="宋体" w:eastAsia="宋体" w:cs="宋体"/>
          <w:color w:val="484747"/>
          <w:sz w:val="32"/>
          <w:szCs w:val="32"/>
        </w:rPr>
        <w:t xml:space="preserve">年，我镇将按照上级相关部门的要求，继续大力推进全镇政府信息公开工作，主要是做好以下几方面工作:一是努力实现政府信息发布、更新、咨询等工作一体化，确保政府信息公开工作落到实处。二是着力加强与新闻媒体的有效沟通，确保新闻宣传主动、及时、准确、权威。三是加大政务公开宣传力度。积极开展政务公开宣传活动，提升网站政务办理和社会服务功能。  </w:t>
      </w:r>
    </w:p>
    <w:p w14:paraId="4BCC6244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六、其他需要报告的事项</w:t>
      </w:r>
    </w:p>
    <w:p w14:paraId="7CF40219">
      <w:pPr>
        <w:autoSpaceDN w:val="0"/>
        <w:spacing w:line="560" w:lineRule="atLeast"/>
        <w:ind w:firstLine="640"/>
        <w:jc w:val="left"/>
        <w:rPr>
          <w:rFonts w:hint="eastAsia"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年本行政机关未收取信息处理费。</w:t>
      </w:r>
    </w:p>
    <w:sectPr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4E7BF"/>
    <w:multiLevelType w:val="singleLevel"/>
    <w:tmpl w:val="7E84E7B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RjYmQyYzcwODc2ZGFmYmFlYjRlNjk0YzBlZDZjMDEifQ=="/>
  </w:docVars>
  <w:rsids>
    <w:rsidRoot w:val="37A11E00"/>
    <w:rsid w:val="0009616C"/>
    <w:rsid w:val="00343E7E"/>
    <w:rsid w:val="00442AEC"/>
    <w:rsid w:val="00C70E30"/>
    <w:rsid w:val="00C71940"/>
    <w:rsid w:val="00F52358"/>
    <w:rsid w:val="03E1385C"/>
    <w:rsid w:val="03EA38A1"/>
    <w:rsid w:val="0914034D"/>
    <w:rsid w:val="097430E9"/>
    <w:rsid w:val="1E8474D2"/>
    <w:rsid w:val="22A23018"/>
    <w:rsid w:val="22E8274D"/>
    <w:rsid w:val="24BC563E"/>
    <w:rsid w:val="24D4293E"/>
    <w:rsid w:val="25D725DE"/>
    <w:rsid w:val="30B06208"/>
    <w:rsid w:val="37A11E00"/>
    <w:rsid w:val="3C0472ED"/>
    <w:rsid w:val="3CB156EE"/>
    <w:rsid w:val="3EF31450"/>
    <w:rsid w:val="44841EDA"/>
    <w:rsid w:val="448673BF"/>
    <w:rsid w:val="45D821BD"/>
    <w:rsid w:val="4D981DA3"/>
    <w:rsid w:val="533F7849"/>
    <w:rsid w:val="5B297F69"/>
    <w:rsid w:val="61F71B1D"/>
    <w:rsid w:val="63F511CE"/>
    <w:rsid w:val="667F06BF"/>
    <w:rsid w:val="693A4B44"/>
    <w:rsid w:val="73BF3F52"/>
    <w:rsid w:val="78B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1658</Words>
  <Characters>1686</Characters>
  <Lines>19</Lines>
  <Paragraphs>5</Paragraphs>
  <TotalTime>37</TotalTime>
  <ScaleCrop>false</ScaleCrop>
  <LinksUpToDate>false</LinksUpToDate>
  <CharactersWithSpaces>1874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2023-01-31T01:05:00Z</dcterms:created>
  <dc:creator>Administrator</dc:creator>
  <cp:lastModifiedBy>希</cp:lastModifiedBy>
  <dcterms:modified xsi:type="dcterms:W3CDTF">2025-01-17T01:34:00Z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3AB141F0129840E489C805B4DD005F99</vt:lpwstr>
  </property>
  <property fmtid="{D5CDD505-2E9C-101B-9397-08002B2CF9AE}" pid="4" name="KSOTemplateDocerSaveRecord">
    <vt:lpwstr>eyJoZGlkIjoiOWRjYmQyYzcwODc2ZGFmYmFlYjRlNjk0YzBlZDZjMDEiLCJ1c2VySWQiOiI4MzMwNjM3MzkifQ==</vt:lpwstr>
  </property>
</Properties>
</file>