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2023年度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eastAsia="zh-CN"/>
        </w:rPr>
        <w:t>高阳县人民政府办公室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（一）部门绩效自评工作组织情况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高阳县人民政府办公室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高度重视绩效自评工作，</w:t>
      </w:r>
      <w:r>
        <w:rPr>
          <w:rFonts w:hint="eastAsia" w:ascii="方正仿宋_GBK" w:hAnsi="宋体" w:eastAsia="方正仿宋_GBK"/>
          <w:sz w:val="32"/>
          <w:szCs w:val="32"/>
        </w:rPr>
        <w:t>严格按照县财政局通知要求，确定以县政府办公室为本部门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以后</w:t>
      </w:r>
      <w:r>
        <w:rPr>
          <w:rFonts w:hint="eastAsia" w:ascii="方正仿宋_GBK" w:hAnsi="宋体" w:eastAsia="方正仿宋_GBK"/>
          <w:sz w:val="32"/>
          <w:szCs w:val="32"/>
        </w:rPr>
        <w:t>年度绩效自评工作主体，成立了以县政府办公室主任为组长的绩效自评工作领导小组，召开机关班子会议，开展绩效自评工作。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（二）部门绩效自评工作实施过程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根据县财政局绩效自评管理办法及办公室预算绩效管理实施方案，办公室绩效自评工作领导小组着重对202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年度办公室整体支出情况进行了绩效自评。自评工作遵循全面覆盖、程序简便、客观公正、公开透明原则，以国家法律法规、方针政策和财政部门相关制度为主要依据，组织专业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（三）部门预算安排及资金分配拨付情况</w:t>
      </w:r>
    </w:p>
    <w:p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本年度</w:t>
      </w:r>
      <w:r>
        <w:rPr>
          <w:rFonts w:hint="eastAsia" w:ascii="方正仿宋_GBK" w:hAnsi="宋体" w:eastAsia="方正仿宋_GBK"/>
          <w:sz w:val="32"/>
          <w:szCs w:val="32"/>
        </w:rPr>
        <w:t>项目项目支出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401.81</w:t>
      </w:r>
      <w:r>
        <w:rPr>
          <w:rFonts w:hint="eastAsia" w:ascii="方正仿宋_GBK" w:hAnsi="宋体" w:eastAsia="方正仿宋_GBK"/>
          <w:sz w:val="32"/>
          <w:szCs w:val="32"/>
        </w:rPr>
        <w:t>万元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涉及项目18</w:t>
      </w:r>
      <w:r>
        <w:rPr>
          <w:rFonts w:hint="eastAsia" w:ascii="方正仿宋_GBK" w:hAnsi="宋体" w:eastAsia="方正仿宋_GBK"/>
          <w:sz w:val="32"/>
          <w:szCs w:val="32"/>
        </w:rPr>
        <w:t>个，主要用于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</w:p>
    <w:tbl>
      <w:tblPr>
        <w:tblStyle w:val="4"/>
        <w:tblW w:w="5340" w:type="dxa"/>
        <w:tblInd w:w="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6"/>
        <w:gridCol w:w="23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本年预算数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OA系统升级项目经费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广告牌租金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政务服务便民热线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政府法律顾问经费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政府网站等级保护经费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14.80338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地方志工作经费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公务用车服务平台车辆经费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人防专项经费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政府投资项目经费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金融工作经费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34.9492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招商推介经费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43.94329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政府法律顾问经费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政务网络光纤费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24.1792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治超工作经费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政府信息公开平台、财政预决算平台建设维护项目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5.860244</w:t>
            </w:r>
          </w:p>
        </w:tc>
      </w:tr>
    </w:tbl>
    <w:p>
      <w:pPr>
        <w:numPr>
          <w:ilvl w:val="0"/>
          <w:numId w:val="0"/>
        </w:numPr>
        <w:snapToGrid w:val="0"/>
        <w:spacing w:line="580" w:lineRule="exac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已拨付到位并严格按照支出内容支出。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（四）部门日常财务管理情况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年度，县政府办公室严格按照相关法律法规和财务制度不断完善、加强财务管理。健全了财务管理和监督相关制度，出台了相关管理办法，资金申请和拨付严格按照财务制度和有关程序，预算、决算工作坚持公开透明，财务工作日趋规范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二、绩效目标实现情况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主要包括部门</w:t>
      </w:r>
      <w:r>
        <w:rPr>
          <w:rFonts w:hint="eastAsia" w:eastAsia="方正仿宋_GBK"/>
          <w:sz w:val="32"/>
          <w:szCs w:val="32"/>
        </w:rPr>
        <w:t>整体绩效目标实现情况</w:t>
      </w:r>
      <w:r>
        <w:rPr>
          <w:rFonts w:hint="eastAsia" w:ascii="方正仿宋_GBK" w:hAnsi="宋体" w:eastAsia="方正仿宋_GBK"/>
          <w:sz w:val="32"/>
          <w:szCs w:val="32"/>
        </w:rPr>
        <w:t>，专项资金和具体预算支出项目的预期绩效目标完成情况、存在问题及评价结论，对未完成绩效目标或偏离绩效目标较大的要单独列明，并分析说明原因。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（一）部门整体工作开展情况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202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/>
          <w:sz w:val="32"/>
          <w:szCs w:val="32"/>
        </w:rPr>
        <w:t>年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度</w:t>
      </w:r>
      <w:r>
        <w:rPr>
          <w:rFonts w:hint="eastAsia" w:ascii="方正仿宋_GBK" w:hAnsi="宋体" w:eastAsia="方正仿宋_GBK"/>
          <w:sz w:val="32"/>
          <w:szCs w:val="32"/>
        </w:rPr>
        <w:t>，政府办公室紧紧围绕县委、县政府确定的各项重点工作，坚持目标要求与实际工作相结合，解决问题与提高素质相结合，进一步增强推动加快发展、科学发展的信心和决心，强化中心意识、服务意识和效率意识，团结协作，求真务实，攻坚克难，确保圆满完成全年任务目标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第一、总体思路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以党的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二十</w:t>
      </w:r>
      <w:r>
        <w:rPr>
          <w:rFonts w:hint="eastAsia" w:ascii="方正仿宋_GBK" w:hAnsi="宋体" w:eastAsia="方正仿宋_GBK"/>
          <w:sz w:val="32"/>
          <w:szCs w:val="32"/>
        </w:rPr>
        <w:t>大和全国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两会</w:t>
      </w:r>
      <w:r>
        <w:rPr>
          <w:rFonts w:hint="eastAsia" w:ascii="方正仿宋_GBK" w:hAnsi="宋体" w:eastAsia="方正仿宋_GBK"/>
          <w:sz w:val="32"/>
          <w:szCs w:val="32"/>
        </w:rPr>
        <w:t>精神为指导，认真落实县委、县政府的决策部署，以“增强全局意识、改进机关作风、提高工作水平、促进科学发展”为主题，突出中心，强化管理，主动协调，高效服务，努力开创办公室各项工作新局面。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第二、目标要求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高质量办文。起草文件要做到思路明确、内容翔实；传送文件要保证程序合理、格式规范；印发文件要力争及时准确。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高水平办事。在做好办公室日常公务接待的同时，着力做好县政府和办公室领导交办的各项工作，切实做到为领导服务优质高效，为机关、基层服务尽心尽力。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高标准办会。认真做好政府全会、政府常务会、县长办公会及其他专项会议的会务组织工作，会前做好会议通知、会场布置、人员签到，会中做好会议记录，会后及时制发会议纪要，确保会议部署的工作如期落实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第三、工作重点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一是中心工作要取得新进展。把思想和行动统一到县委、县政府对经济发展的分析决策上来，以稳增长、调结构、攻重点、抓改革、惠民生、优环境为着力点，围绕产业升级、项目建设、农业现代化、文化建设、两个环境建设等重点工作，进一步加大协调和服务力度，及时解决工作进展中遇到的困难和问题，确保各项工作落到实处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二是参谋助手作用要发挥新水平。进一步强化服务意识，努力实现由单一性服务向全方位服务转变，一般化服务向深层次服务转变。深化信息服务，提高信息报送质量，准确把握国策、县情、民意，及时反映重要情况、先进做法和成功经验，做到灵敏捕捉，及时报送；针对经济社会发展中的突出矛盾和深层次问题，有针对性的开展调查研究，为领导决策提供科学依据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（二）专项资金和具体预算支出项目的预期绩效目标完成情况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  <w:lang w:eastAsia="zh-CN"/>
        </w:rPr>
        <w:t>本年度</w:t>
      </w:r>
      <w:r>
        <w:rPr>
          <w:rFonts w:hint="eastAsia" w:ascii="方正仿宋_GBK" w:hAnsi="宋体" w:eastAsia="方正仿宋_GBK"/>
          <w:sz w:val="32"/>
          <w:szCs w:val="32"/>
        </w:rPr>
        <w:t>项目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宋体" w:eastAsia="方正仿宋_GBK"/>
          <w:sz w:val="32"/>
          <w:szCs w:val="32"/>
        </w:rPr>
        <w:t>个，主要用于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</w:p>
    <w:tbl>
      <w:tblPr>
        <w:tblStyle w:val="4"/>
        <w:tblW w:w="5340" w:type="dxa"/>
        <w:tblInd w:w="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6"/>
        <w:gridCol w:w="23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本年预算数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OA系统升级项目经费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广告牌租金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政务服务便民热线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政府法律顾问经费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政府网站等级保护经费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14.80338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地方志工作经费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公务用车服务平台车辆经费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人防专项经费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高阳县乡村振兴综合整治项目（一期、二期）购买项目管理服务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政府投资项目经费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金融工作经费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34.9492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招商推介经费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43.94329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政府法律顾问经费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政务网络光纤费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24.1792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治超工作经费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政府信息公开平台、财政预决算平台建设维护项目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5.860244</w:t>
            </w:r>
          </w:p>
        </w:tc>
      </w:tr>
      <w:bookmarkEnd w:id="0"/>
    </w:tbl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已拨付到位并严格按照支出内容支出。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（三）存在问题及评价结论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通过自查自评，财务开支中存在科目不明晰、项目支出科目有待细化、项目支出进度未按照年初预算进行等问题。绩效自评工作领导小组认为，各项目绩效目标总体按照预算较好完成，但是存在支出科目不明晰、支出进度不规范等问题，需要在今后工作中认真加以改进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主要包括通过绩效自评结果对比倒查的年初绩效目标设定质量情况，全面总结绩效目标设定是否清晰准确，绩效指标是否全面完整、科学合理，绩效标准是否恰当适宜、易于评价，深入分析原因，逐项查找差距。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一是项目资金申请、支出后置，对项目如期完成造成一定影响。因此，今后设定年初项目时，应通盘考虑全年工作，争取与财政部门沟通协调，把所有项目列入预算内。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二是项目设置不够精细。设定执行进度时，未考虑到工作安排以及工作实际，导致项目实际进度与年初预算差距较大，影响项目绩效完成。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hAnsi="宋体" w:eastAsia="方正仿宋_GBK"/>
          <w:sz w:val="32"/>
          <w:szCs w:val="32"/>
        </w:rPr>
        <w:t>主要包括针对存在的问题，研究制定的整改思路和工作措施，在</w:t>
      </w: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健全制度、完善政策、改进管理、优化</w:t>
      </w:r>
      <w:r>
        <w:rPr>
          <w:rFonts w:hint="eastAsia" w:ascii="方正仿宋_GBK" w:hAnsi="宋体" w:eastAsia="方正仿宋_GBK"/>
          <w:sz w:val="32"/>
          <w:szCs w:val="32"/>
        </w:rPr>
        <w:t>流程等提高部门绩效方面的具体做法，在</w:t>
      </w: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整合资金、调整项目及改善投向等优化部门支出结构方面的安排，在提高绩效目标设置质量方面的打算等。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针对绩效自评中发现问题，办公室绩效自评工作领导小组提出：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一要进一步建立健全财务制度，加强财务管理，确保财务工作依法依规、科学规范、公开透明。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二要进一步加强预算编制管理。通过调研，科学谋划全年工作，合理确定年初项目。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三要合理确定、细化项目绩效目标，确保项目绩效设定科学合理，易于执行。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四要通盘考虑工作实际，确保项目资金到位、支出以及进度按照项目绩效预期进行。</w:t>
      </w:r>
    </w:p>
    <w:p>
      <w:pPr>
        <w:snapToGrid w:val="0"/>
        <w:spacing w:line="500" w:lineRule="atLeast"/>
        <w:ind w:firstLine="640" w:firstLineChars="200"/>
        <w:rPr>
          <w:rFonts w:hint="eastAsia"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 w:cs="宋体"/>
          <w:kern w:val="0"/>
          <w:sz w:val="32"/>
          <w:szCs w:val="32"/>
          <w:lang w:val="zh-CN"/>
        </w:rPr>
        <w:t>针对自评结果，进一步完善相关财务制度以及绩效自评相关实施细则，杜绝类似本次自评工作中出现的问题，促进预算设定、执行更加科学，促进我单位财务工作更加规范。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ODU2YjNlNjUzOWY3MjE2MWQ5OWI1NTVkMjVhYmI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50025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0B64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D3908"/>
    <w:rsid w:val="00BE032C"/>
    <w:rsid w:val="00BE07DC"/>
    <w:rsid w:val="00C242EC"/>
    <w:rsid w:val="00CE156F"/>
    <w:rsid w:val="00D23678"/>
    <w:rsid w:val="00D43ED6"/>
    <w:rsid w:val="00D74EAF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17417784"/>
    <w:rsid w:val="1D7C2114"/>
    <w:rsid w:val="1F0B4ACE"/>
    <w:rsid w:val="28EC743C"/>
    <w:rsid w:val="29397597"/>
    <w:rsid w:val="2C1C738D"/>
    <w:rsid w:val="2CDB60BB"/>
    <w:rsid w:val="317714A3"/>
    <w:rsid w:val="52EE55F2"/>
    <w:rsid w:val="64B25D57"/>
    <w:rsid w:val="665805E0"/>
    <w:rsid w:val="7D417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2719</Words>
  <Characters>2846</Characters>
  <Lines>3</Lines>
  <Paragraphs>1</Paragraphs>
  <TotalTime>5</TotalTime>
  <ScaleCrop>false</ScaleCrop>
  <LinksUpToDate>false</LinksUpToDate>
  <CharactersWithSpaces>2846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老雪</cp:lastModifiedBy>
  <cp:lastPrinted>2024-03-27T05:21:05Z</cp:lastPrinted>
  <dcterms:modified xsi:type="dcterms:W3CDTF">2024-03-27T05:21:47Z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7B84DC58B0374261842781B336B58513</vt:lpwstr>
  </property>
</Properties>
</file>