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《高阳县2023年第二批省资金农机购置与应用补贴项目实施方案》的政策解读</w:t>
      </w:r>
    </w:p>
    <w:p>
      <w:pPr>
        <w:pStyle w:val="2"/>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起草背景</w:t>
      </w:r>
    </w:p>
    <w:p>
      <w:pPr>
        <w:pStyle w:val="2"/>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做好高阳县2023年农机购置补贴政策实施工作，充分发挥政策效益，推动农业机械化向全程全面高质高效转型升级，有效支撑粮食安全、重要农产品有效供给和农民增收，促进农业高质高效发展，助力全面推进乡村振兴、加快农业农村现代，根据河北省《2021—2023年农机购置补贴实施指导意见》，制定了《高阳县2023年农机购置补贴</w:t>
      </w:r>
      <w:bookmarkStart w:id="0" w:name="_GoBack"/>
      <w:bookmarkEnd w:id="0"/>
      <w:r>
        <w:rPr>
          <w:rFonts w:hint="eastAsia" w:ascii="仿宋_GB2312" w:hAnsi="仿宋_GB2312" w:eastAsia="仿宋_GB2312" w:cs="仿宋_GB2312"/>
          <w:sz w:val="32"/>
          <w:szCs w:val="32"/>
        </w:rPr>
        <w:t>实施方案》。</w:t>
      </w:r>
    </w:p>
    <w:p>
      <w:pPr>
        <w:pStyle w:val="2"/>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二、工作要求</w:t>
      </w:r>
    </w:p>
    <w:p>
      <w:pPr>
        <w:pStyle w:val="2"/>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2023年农机购置补贴政策实施工作，认真贯彻河北省人民政府《关于加快推进农业机械化和农机装备产业转型升级的实施意见》(冀政发〔2019〕4号)，农机购置补贴支出主要用于支持购置与应用先进适用的农业机械等方面补贴。</w:t>
      </w:r>
    </w:p>
    <w:p>
      <w:pPr>
        <w:pStyle w:val="2"/>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三、工作任务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2023年12月下旬落实补贴资金61万元，资金登记使用率达95%以上，补贴各类农机具20台（套）以上，受益农户16户以上。</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DF864"/>
    <w:multiLevelType w:val="singleLevel"/>
    <w:tmpl w:val="026DF864"/>
    <w:lvl w:ilvl="0" w:tentative="0">
      <w:start w:val="1"/>
      <w:numFmt w:val="chineseCounting"/>
      <w:suff w:val="nothing"/>
      <w:lvlText w:val="%1、"/>
      <w:lvlJc w:val="left"/>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E468C1"/>
    <w:rsid w:val="0BE34065"/>
    <w:rsid w:val="102D5B9A"/>
    <w:rsid w:val="17E468C1"/>
    <w:rsid w:val="1B8E17F3"/>
    <w:rsid w:val="29423D46"/>
    <w:rsid w:val="2C7D0F8D"/>
    <w:rsid w:val="5C564D8D"/>
    <w:rsid w:val="773A3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354</Words>
  <Characters>384</Characters>
  <Lines>0</Lines>
  <Paragraphs>0</Paragraphs>
  <TotalTime>10</TotalTime>
  <ScaleCrop>false</ScaleCrop>
  <LinksUpToDate>false</LinksUpToDate>
  <CharactersWithSpaces>384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2024-05-15T07:22:00Z</dcterms:created>
  <dc:creator>Administrator</dc:creator>
  <cp:lastModifiedBy>Administrator</cp:lastModifiedBy>
  <dcterms:modified xsi:type="dcterms:W3CDTF">2024-06-14T07:33:53Z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5BC31CF7396141E18CEC981984AD2B4D</vt:lpwstr>
  </property>
</Properties>
</file>