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hint="eastAsia" w:ascii="方正仿宋_GBK" w:hAnsi="Tahoma" w:eastAsia="方正仿宋_GBK" w:cs="Tahoma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黑体" w:eastAsia="方正仿宋_GBK"/>
          <w:sz w:val="32"/>
          <w:szCs w:val="32"/>
        </w:rPr>
        <w:t>附件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</w:p>
    <w:p>
      <w:pPr>
        <w:snapToGrid w:val="0"/>
        <w:spacing w:line="58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 w:cs="Tahoma"/>
          <w:kern w:val="0"/>
          <w:sz w:val="44"/>
          <w:szCs w:val="44"/>
        </w:rPr>
        <w:t>2022年度</w:t>
      </w:r>
      <w:r>
        <w:rPr>
          <w:rFonts w:hint="eastAsia" w:ascii="方正小标宋_GBK" w:hAnsi="宋体" w:eastAsia="方正小标宋_GBK" w:cs="Tahoma"/>
          <w:kern w:val="0"/>
          <w:sz w:val="44"/>
          <w:szCs w:val="44"/>
          <w:lang w:val="en-US" w:eastAsia="zh-CN"/>
        </w:rPr>
        <w:t>司法局</w:t>
      </w:r>
      <w:r>
        <w:rPr>
          <w:rFonts w:hint="eastAsia" w:ascii="方正小标宋_GBK" w:hAnsi="宋体" w:eastAsia="方正小标宋_GBK" w:cs="Tahoma"/>
          <w:kern w:val="0"/>
          <w:sz w:val="44"/>
          <w:szCs w:val="44"/>
        </w:rPr>
        <w:t>整体</w:t>
      </w:r>
      <w:r>
        <w:rPr>
          <w:rFonts w:hint="eastAsia" w:ascii="方正小标宋_GBK" w:hAnsi="宋体" w:eastAsia="方正小标宋_GBK"/>
          <w:sz w:val="44"/>
          <w:szCs w:val="44"/>
        </w:rPr>
        <w:t>绩效自评工作报告</w:t>
      </w:r>
    </w:p>
    <w:p>
      <w:pPr>
        <w:snapToGrid w:val="0"/>
        <w:spacing w:line="400" w:lineRule="exac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一、绩效自评工作组织开展情况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开展好本部门绩效自评工作，根据《高阳县县级部门预算项目绩效自评管理办法》、《关于做好2022年度预算项目自评工作的通知》，我单位领导班子高度重视，第一时间组织财务人员，成立了绩效自评工作小组，对我单位2022年度预算项目进行了自评，自评结果遵循客观公正，操作简便高效，尊重客观实际，实事求是的原则。</w:t>
      </w:r>
    </w:p>
    <w:p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二、绩效目标实现情况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完成全年总体目标。</w:t>
      </w:r>
    </w:p>
    <w:p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黑体_GBK" w:hAnsi="宋体" w:eastAsia="方正黑体_GBK"/>
          <w:sz w:val="32"/>
          <w:szCs w:val="32"/>
        </w:rPr>
        <w:t>三、绩效目标设定质量情况</w:t>
      </w:r>
    </w:p>
    <w:p>
      <w:pPr>
        <w:ind w:firstLine="640" w:firstLineChars="200"/>
        <w:rPr>
          <w:rFonts w:hint="eastAsia" w:ascii="仿宋" w:hAnsi="仿宋" w:eastAsia="仿宋" w:cs="仿宋"/>
          <w:b/>
          <w:bCs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我县司法行政工作在县委、县政府和县政法委的正确领导下，以习近平新时代中国特色社会主义思想为指导，全面深入学习宣传贯彻党的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二十</w:t>
      </w:r>
      <w:r>
        <w:rPr>
          <w:rFonts w:hint="eastAsia" w:ascii="仿宋" w:hAnsi="仿宋" w:eastAsia="仿宋" w:cs="仿宋"/>
          <w:sz w:val="32"/>
          <w:szCs w:val="32"/>
        </w:rPr>
        <w:t>大、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二十</w:t>
      </w:r>
      <w:r>
        <w:rPr>
          <w:rFonts w:hint="eastAsia" w:ascii="仿宋" w:hAnsi="仿宋" w:eastAsia="仿宋" w:cs="仿宋"/>
          <w:sz w:val="32"/>
          <w:szCs w:val="32"/>
        </w:rPr>
        <w:t>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中、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中全会精神和习近平总书记系列重要讲话精神，紧紧围绕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县委、县政府</w:t>
      </w:r>
      <w:r>
        <w:rPr>
          <w:rFonts w:hint="eastAsia" w:ascii="仿宋" w:hAnsi="仿宋" w:eastAsia="仿宋" w:cs="仿宋"/>
          <w:sz w:val="32"/>
          <w:szCs w:val="32"/>
        </w:rPr>
        <w:t>中心工作和市司法局部署要求，认真履行职能，把防控风险、服务发展和补齐短板摆在更加突出的位置，切实提高司法行政工作能力和水平，忠诚履行好维护社会大局稳定、促进社会公平正义，保障人民安居乐业的职责使命，为全县经济平稳健康发展，社会和谐稳定提供了有力的法治保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完成总体绩效目标。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完成办理法律援助案件数量302件。推选1个新的民主法治示范村（社区）。完成人民调解案件总数1128件。安置帮教对象帮教83件，社区矫正82件。公共法律服务实施标准覆盖率100%。我局按照司法部确定的时间节点完成考试工作，业务维修、司法行政机关业务用房和司法所维修成本控制在招标确定的成本内。社区服刑人员再犯罪率与法律职业资格考试应试人员投诉率均为0。</w:t>
      </w:r>
    </w:p>
    <w:p>
      <w:pPr>
        <w:snapToGrid w:val="0"/>
        <w:spacing w:line="58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四、整改措施及结果应用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根据实际进展情况，我单位较好的完成了绩效目标。将进一步认真履行职能，完成下一年绩效目标。</w:t>
      </w:r>
    </w:p>
    <w:p>
      <w:pPr>
        <w:snapToGrid w:val="0"/>
        <w:spacing w:line="580" w:lineRule="exact"/>
        <w:ind w:firstLine="420" w:firstLineChars="200"/>
        <w:rPr>
          <w:rFonts w:ascii="方正仿宋_GBK" w:eastAsia="方正仿宋_GBK"/>
        </w:rPr>
      </w:pPr>
    </w:p>
    <w:sectPr>
      <w:pgSz w:w="11906" w:h="16838"/>
      <w:pgMar w:top="2098" w:right="1418" w:bottom="153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OTI4ZmU4MDJiZmRiOWE2MTg4MTIyNDQ0NTBlYzgifQ=="/>
  </w:docVars>
  <w:rsids>
    <w:rsidRoot w:val="00EF16A3"/>
    <w:rsid w:val="0003266D"/>
    <w:rsid w:val="000B5213"/>
    <w:rsid w:val="001627CF"/>
    <w:rsid w:val="00172022"/>
    <w:rsid w:val="00176210"/>
    <w:rsid w:val="001D2D4C"/>
    <w:rsid w:val="002B509A"/>
    <w:rsid w:val="003444DB"/>
    <w:rsid w:val="00383AC5"/>
    <w:rsid w:val="003A03E0"/>
    <w:rsid w:val="003B412A"/>
    <w:rsid w:val="00432709"/>
    <w:rsid w:val="0047487F"/>
    <w:rsid w:val="00491FCD"/>
    <w:rsid w:val="004E6C05"/>
    <w:rsid w:val="004F6F9F"/>
    <w:rsid w:val="00546BCB"/>
    <w:rsid w:val="005C236C"/>
    <w:rsid w:val="005C5417"/>
    <w:rsid w:val="005E6EC9"/>
    <w:rsid w:val="00665896"/>
    <w:rsid w:val="00693A60"/>
    <w:rsid w:val="006E7D57"/>
    <w:rsid w:val="0071336C"/>
    <w:rsid w:val="0071475B"/>
    <w:rsid w:val="00793214"/>
    <w:rsid w:val="007D43DA"/>
    <w:rsid w:val="007E50DB"/>
    <w:rsid w:val="007E661D"/>
    <w:rsid w:val="007F4797"/>
    <w:rsid w:val="007F5EE6"/>
    <w:rsid w:val="0081530B"/>
    <w:rsid w:val="008C31C3"/>
    <w:rsid w:val="008E0E58"/>
    <w:rsid w:val="00941865"/>
    <w:rsid w:val="00986803"/>
    <w:rsid w:val="0099577A"/>
    <w:rsid w:val="009F1522"/>
    <w:rsid w:val="00A06D88"/>
    <w:rsid w:val="00A909F6"/>
    <w:rsid w:val="00AB70A8"/>
    <w:rsid w:val="00AF5C06"/>
    <w:rsid w:val="00B0713E"/>
    <w:rsid w:val="00B20499"/>
    <w:rsid w:val="00B27489"/>
    <w:rsid w:val="00B8177D"/>
    <w:rsid w:val="00B86365"/>
    <w:rsid w:val="00BA723B"/>
    <w:rsid w:val="00BE032C"/>
    <w:rsid w:val="00BE07DC"/>
    <w:rsid w:val="00C242EC"/>
    <w:rsid w:val="00CE156F"/>
    <w:rsid w:val="00D23678"/>
    <w:rsid w:val="00D43ED6"/>
    <w:rsid w:val="00DA1AC7"/>
    <w:rsid w:val="00DC2768"/>
    <w:rsid w:val="00DE50A2"/>
    <w:rsid w:val="00DF6FF4"/>
    <w:rsid w:val="00E57322"/>
    <w:rsid w:val="00E841B7"/>
    <w:rsid w:val="00E963F0"/>
    <w:rsid w:val="00ED5E84"/>
    <w:rsid w:val="00EE0B52"/>
    <w:rsid w:val="00EF16A3"/>
    <w:rsid w:val="00F57E52"/>
    <w:rsid w:val="02606E98"/>
    <w:rsid w:val="2774034B"/>
    <w:rsid w:val="28EC743C"/>
    <w:rsid w:val="2BAD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422</Words>
  <Characters>426</Characters>
  <Lines>3</Lines>
  <Paragraphs>1</Paragraphs>
  <TotalTime>47</TotalTime>
  <ScaleCrop>false</ScaleCrop>
  <LinksUpToDate>false</LinksUpToDate>
  <CharactersWithSpaces>426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2019-11-14T00:58:00Z</dcterms:created>
  <dc:creator>user</dc:creator>
  <cp:lastModifiedBy>企业用户_234015848</cp:lastModifiedBy>
  <cp:lastPrinted>2020-01-06T00:47:00Z</cp:lastPrinted>
  <dcterms:modified xsi:type="dcterms:W3CDTF">2023-11-17T02:03:31Z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B702129605CE46EE9978385BB60CE386</vt:lpwstr>
  </property>
</Properties>
</file>