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bookmarkStart w:id="1" w:name="_GoBack"/>
      <w:bookmarkEnd w:id="1"/>
      <w:r>
        <w:rPr>
          <w:rFonts w:ascii="黑体" w:hAnsi="黑体" w:eastAsia="黑体" w:cs="黑体"/>
          <w:b/>
          <w:color w:val="000000"/>
          <w:sz w:val="44"/>
        </w:rPr>
        <w:t>2022年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jc w:val="center"/>
      </w:pPr>
      <w:r>
        <w:rPr>
          <w:rFonts w:ascii="黑体" w:hAnsi="黑体" w:eastAsia="黑体" w:cs="黑体"/>
          <w:b/>
          <w:color w:val="000000"/>
          <w:sz w:val="30"/>
        </w:rPr>
        <w:t xml:space="preserve"> </w:t>
      </w:r>
    </w:p>
    <w:p>
      <w:pPr>
        <w:pStyle w:val="36"/>
        <w:tabs>
          <w:tab w:val="right" w:leader="dot" w:pos="14562"/>
        </w:tabs>
        <w:rPr>
          <w:lang w:eastAsia="zh-CN"/>
        </w:rPr>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一、高阳县消防救援大队收支预算</w:t>
      </w:r>
      <w:r>
        <w:tab/>
      </w:r>
      <w:r>
        <w:fldChar w:fldCharType="end"/>
      </w:r>
      <w:r>
        <w:rPr>
          <w:rFonts w:hint="eastAsia"/>
          <w:lang w:eastAsia="zh-CN"/>
        </w:rPr>
        <w:t>1</w:t>
      </w:r>
    </w:p>
    <w:p>
      <w:pPr>
        <w:sectPr>
          <w:pgSz w:w="16840" w:h="11900" w:orient="landscape"/>
          <w:pgMar w:top="1587" w:right="1134" w:bottom="1361" w:left="1134" w:header="720" w:footer="720" w:gutter="0"/>
          <w:pgNumType w:start="1"/>
          <w:cols w:space="720" w:num="1"/>
        </w:sectPr>
      </w:pPr>
      <w:r>
        <w:fldChar w:fldCharType="end"/>
      </w:r>
    </w:p>
    <w:p>
      <w:pPr>
        <w:jc w:val="center"/>
        <w:rPr>
          <w:rFonts w:hint="eastAsia" w:eastAsiaTheme="minorEastAsia"/>
          <w:lang w:eastAsia="zh-CN"/>
        </w:rP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3"/>
      </w:pPr>
      <w:bookmarkStart w:id="0" w:name="_Toc_4_4_0000000019"/>
      <w:r>
        <w:rPr>
          <w:rFonts w:ascii="方正小标宋_GBK" w:hAnsi="方正小标宋_GBK" w:eastAsia="方正小标宋_GBK" w:cs="方正小标宋_GBK"/>
          <w:color w:val="000000"/>
          <w:sz w:val="44"/>
        </w:rPr>
        <w:t>一、高阳县消防救援大队收支预算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993002高阳县消防救援大队</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1463.62</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1463.62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1463.62</w:t>
            </w:r>
          </w:p>
        </w:tc>
        <w:tc>
          <w:tcPr>
            <w:tcW w:w="4535" w:type="dxa"/>
            <w:vAlign w:val="center"/>
          </w:tcPr>
          <w:p>
            <w:pPr>
              <w:pStyle w:val="14"/>
            </w:pPr>
            <w:r>
              <w:t>本年支出合计</w:t>
            </w:r>
          </w:p>
        </w:tc>
        <w:tc>
          <w:tcPr>
            <w:tcW w:w="2126" w:type="dxa"/>
            <w:vAlign w:val="center"/>
          </w:tcPr>
          <w:p>
            <w:pPr>
              <w:pStyle w:val="15"/>
            </w:pPr>
            <w:r>
              <w:t>1463.62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1463.62</w:t>
            </w:r>
          </w:p>
        </w:tc>
        <w:tc>
          <w:tcPr>
            <w:tcW w:w="4535" w:type="dxa"/>
            <w:vAlign w:val="center"/>
          </w:tcPr>
          <w:p>
            <w:pPr>
              <w:pStyle w:val="14"/>
            </w:pPr>
            <w:r>
              <w:t>支出总计</w:t>
            </w:r>
          </w:p>
        </w:tc>
        <w:tc>
          <w:tcPr>
            <w:tcW w:w="2126" w:type="dxa"/>
            <w:vAlign w:val="center"/>
          </w:tcPr>
          <w:p>
            <w:pPr>
              <w:pStyle w:val="15"/>
            </w:pPr>
            <w:r>
              <w:t>1463.62</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993002高阳县消防救援大队</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1463.62</w:t>
            </w:r>
          </w:p>
        </w:tc>
        <w:tc>
          <w:tcPr>
            <w:tcW w:w="1134" w:type="dxa"/>
            <w:vAlign w:val="center"/>
          </w:tcPr>
          <w:p>
            <w:pPr>
              <w:pStyle w:val="15"/>
            </w:pPr>
            <w:r>
              <w:t>1463.62</w:t>
            </w:r>
          </w:p>
        </w:tc>
        <w:tc>
          <w:tcPr>
            <w:tcW w:w="1134" w:type="dxa"/>
            <w:vAlign w:val="center"/>
          </w:tcPr>
          <w:p>
            <w:pPr>
              <w:pStyle w:val="15"/>
            </w:pPr>
            <w:r>
              <w:t>1463.62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1463.62</w:t>
            </w:r>
          </w:p>
        </w:tc>
        <w:tc>
          <w:tcPr>
            <w:tcW w:w="1134" w:type="dxa"/>
            <w:vAlign w:val="center"/>
          </w:tcPr>
          <w:p>
            <w:pPr>
              <w:pStyle w:val="11"/>
            </w:pPr>
            <w:r>
              <w:t>1463.62</w:t>
            </w:r>
          </w:p>
        </w:tc>
        <w:tc>
          <w:tcPr>
            <w:tcW w:w="1134" w:type="dxa"/>
            <w:vAlign w:val="center"/>
          </w:tcPr>
          <w:p>
            <w:pPr>
              <w:pStyle w:val="11"/>
            </w:pPr>
            <w:r>
              <w:t>1463.62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22402</w:t>
            </w:r>
          </w:p>
        </w:tc>
        <w:tc>
          <w:tcPr>
            <w:tcW w:w="1559" w:type="dxa"/>
            <w:vAlign w:val="center"/>
          </w:tcPr>
          <w:p>
            <w:pPr>
              <w:pStyle w:val="12"/>
            </w:pPr>
            <w:r>
              <w:t>消防事务</w:t>
            </w:r>
          </w:p>
        </w:tc>
        <w:tc>
          <w:tcPr>
            <w:tcW w:w="1134" w:type="dxa"/>
            <w:vAlign w:val="center"/>
          </w:tcPr>
          <w:p>
            <w:pPr>
              <w:pStyle w:val="11"/>
            </w:pPr>
            <w:r>
              <w:t>1463.62</w:t>
            </w:r>
          </w:p>
        </w:tc>
        <w:tc>
          <w:tcPr>
            <w:tcW w:w="1134" w:type="dxa"/>
            <w:vAlign w:val="center"/>
          </w:tcPr>
          <w:p>
            <w:pPr>
              <w:pStyle w:val="11"/>
            </w:pPr>
            <w:r>
              <w:t>1463.62</w:t>
            </w:r>
          </w:p>
        </w:tc>
        <w:tc>
          <w:tcPr>
            <w:tcW w:w="1134" w:type="dxa"/>
            <w:vAlign w:val="center"/>
          </w:tcPr>
          <w:p>
            <w:pPr>
              <w:pStyle w:val="11"/>
            </w:pPr>
            <w:r>
              <w:t>1463.62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2240204</w:t>
            </w:r>
          </w:p>
        </w:tc>
        <w:tc>
          <w:tcPr>
            <w:tcW w:w="1559" w:type="dxa"/>
            <w:vAlign w:val="center"/>
          </w:tcPr>
          <w:p>
            <w:pPr>
              <w:pStyle w:val="12"/>
            </w:pPr>
            <w:r>
              <w:t>消防应急救援</w:t>
            </w:r>
          </w:p>
        </w:tc>
        <w:tc>
          <w:tcPr>
            <w:tcW w:w="1134" w:type="dxa"/>
            <w:vAlign w:val="center"/>
          </w:tcPr>
          <w:p>
            <w:pPr>
              <w:pStyle w:val="11"/>
            </w:pPr>
            <w:r>
              <w:t>1463.62</w:t>
            </w:r>
          </w:p>
        </w:tc>
        <w:tc>
          <w:tcPr>
            <w:tcW w:w="1134" w:type="dxa"/>
            <w:vAlign w:val="center"/>
          </w:tcPr>
          <w:p>
            <w:pPr>
              <w:pStyle w:val="11"/>
            </w:pPr>
            <w:r>
              <w:t>1463.62</w:t>
            </w:r>
          </w:p>
        </w:tc>
        <w:tc>
          <w:tcPr>
            <w:tcW w:w="1134" w:type="dxa"/>
            <w:vAlign w:val="center"/>
          </w:tcPr>
          <w:p>
            <w:pPr>
              <w:pStyle w:val="11"/>
            </w:pPr>
            <w:r>
              <w:t>1463.62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53"/>
        <w:gridCol w:w="437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993002高阳县消防救援大队</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53" w:type="dxa"/>
            <w:vAlign w:val="center"/>
          </w:tcPr>
          <w:p>
            <w:pPr>
              <w:pStyle w:val="10"/>
            </w:pPr>
            <w:r>
              <w:t>科目    编码</w:t>
            </w:r>
          </w:p>
        </w:tc>
        <w:tc>
          <w:tcPr>
            <w:tcW w:w="437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53" w:type="dxa"/>
            <w:vAlign w:val="center"/>
          </w:tcPr>
          <w:p>
            <w:pPr>
              <w:pStyle w:val="10"/>
            </w:pPr>
            <w:r>
              <w:t>1</w:t>
            </w:r>
          </w:p>
        </w:tc>
        <w:tc>
          <w:tcPr>
            <w:tcW w:w="437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53" w:type="dxa"/>
            <w:vAlign w:val="center"/>
          </w:tcPr>
          <w:p>
            <w:pPr>
              <w:pStyle w:val="16"/>
            </w:pPr>
          </w:p>
        </w:tc>
        <w:tc>
          <w:tcPr>
            <w:tcW w:w="4375" w:type="dxa"/>
            <w:vAlign w:val="center"/>
          </w:tcPr>
          <w:p>
            <w:pPr>
              <w:pStyle w:val="14"/>
            </w:pPr>
            <w:r>
              <w:t>合计</w:t>
            </w:r>
          </w:p>
        </w:tc>
        <w:tc>
          <w:tcPr>
            <w:tcW w:w="1361" w:type="dxa"/>
            <w:vAlign w:val="center"/>
          </w:tcPr>
          <w:p>
            <w:pPr>
              <w:pStyle w:val="15"/>
            </w:pPr>
            <w:r>
              <w:t>1463.62</w:t>
            </w:r>
          </w:p>
        </w:tc>
        <w:tc>
          <w:tcPr>
            <w:tcW w:w="1361" w:type="dxa"/>
            <w:vAlign w:val="center"/>
          </w:tcPr>
          <w:p>
            <w:pPr>
              <w:pStyle w:val="15"/>
            </w:pPr>
          </w:p>
        </w:tc>
        <w:tc>
          <w:tcPr>
            <w:tcW w:w="1361" w:type="dxa"/>
            <w:vAlign w:val="center"/>
          </w:tcPr>
          <w:p>
            <w:pPr>
              <w:pStyle w:val="15"/>
            </w:pPr>
            <w:r>
              <w:t>1463.62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53" w:type="dxa"/>
            <w:vAlign w:val="center"/>
          </w:tcPr>
          <w:p>
            <w:pPr>
              <w:pStyle w:val="12"/>
            </w:pPr>
            <w:r>
              <w:t>224</w:t>
            </w:r>
          </w:p>
        </w:tc>
        <w:tc>
          <w:tcPr>
            <w:tcW w:w="4375" w:type="dxa"/>
            <w:vAlign w:val="center"/>
          </w:tcPr>
          <w:p>
            <w:pPr>
              <w:pStyle w:val="12"/>
            </w:pPr>
            <w:r>
              <w:t>灾害防治及应急管理支出</w:t>
            </w:r>
          </w:p>
        </w:tc>
        <w:tc>
          <w:tcPr>
            <w:tcW w:w="1361" w:type="dxa"/>
            <w:vAlign w:val="center"/>
          </w:tcPr>
          <w:p>
            <w:pPr>
              <w:pStyle w:val="11"/>
            </w:pPr>
            <w:r>
              <w:t>1463.62</w:t>
            </w:r>
          </w:p>
        </w:tc>
        <w:tc>
          <w:tcPr>
            <w:tcW w:w="1361" w:type="dxa"/>
            <w:vAlign w:val="center"/>
          </w:tcPr>
          <w:p>
            <w:pPr>
              <w:pStyle w:val="11"/>
            </w:pPr>
          </w:p>
        </w:tc>
        <w:tc>
          <w:tcPr>
            <w:tcW w:w="1361" w:type="dxa"/>
            <w:vAlign w:val="center"/>
          </w:tcPr>
          <w:p>
            <w:pPr>
              <w:pStyle w:val="11"/>
            </w:pPr>
            <w:r>
              <w:t>1463.62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53" w:type="dxa"/>
            <w:vAlign w:val="center"/>
          </w:tcPr>
          <w:p>
            <w:pPr>
              <w:pStyle w:val="12"/>
            </w:pPr>
            <w:r>
              <w:t>22402</w:t>
            </w:r>
          </w:p>
        </w:tc>
        <w:tc>
          <w:tcPr>
            <w:tcW w:w="4375" w:type="dxa"/>
            <w:vAlign w:val="center"/>
          </w:tcPr>
          <w:p>
            <w:pPr>
              <w:pStyle w:val="12"/>
            </w:pPr>
            <w:r>
              <w:t>消防事务</w:t>
            </w:r>
          </w:p>
        </w:tc>
        <w:tc>
          <w:tcPr>
            <w:tcW w:w="1361" w:type="dxa"/>
            <w:vAlign w:val="center"/>
          </w:tcPr>
          <w:p>
            <w:pPr>
              <w:pStyle w:val="11"/>
            </w:pPr>
            <w:r>
              <w:t>1463.62</w:t>
            </w:r>
          </w:p>
        </w:tc>
        <w:tc>
          <w:tcPr>
            <w:tcW w:w="1361" w:type="dxa"/>
            <w:vAlign w:val="center"/>
          </w:tcPr>
          <w:p>
            <w:pPr>
              <w:pStyle w:val="11"/>
            </w:pPr>
          </w:p>
        </w:tc>
        <w:tc>
          <w:tcPr>
            <w:tcW w:w="1361" w:type="dxa"/>
            <w:vAlign w:val="center"/>
          </w:tcPr>
          <w:p>
            <w:pPr>
              <w:pStyle w:val="11"/>
            </w:pPr>
            <w:r>
              <w:t>1463.62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53" w:type="dxa"/>
            <w:vAlign w:val="center"/>
          </w:tcPr>
          <w:p>
            <w:pPr>
              <w:pStyle w:val="12"/>
            </w:pPr>
            <w:r>
              <w:t>2240204</w:t>
            </w:r>
          </w:p>
        </w:tc>
        <w:tc>
          <w:tcPr>
            <w:tcW w:w="4375" w:type="dxa"/>
            <w:vAlign w:val="center"/>
          </w:tcPr>
          <w:p>
            <w:pPr>
              <w:pStyle w:val="12"/>
            </w:pPr>
            <w:r>
              <w:t>消防应急救援</w:t>
            </w:r>
          </w:p>
        </w:tc>
        <w:tc>
          <w:tcPr>
            <w:tcW w:w="1361" w:type="dxa"/>
            <w:vAlign w:val="center"/>
          </w:tcPr>
          <w:p>
            <w:pPr>
              <w:pStyle w:val="11"/>
            </w:pPr>
            <w:r>
              <w:t>1463.62</w:t>
            </w:r>
          </w:p>
        </w:tc>
        <w:tc>
          <w:tcPr>
            <w:tcW w:w="1361" w:type="dxa"/>
            <w:vAlign w:val="center"/>
          </w:tcPr>
          <w:p>
            <w:pPr>
              <w:pStyle w:val="11"/>
            </w:pPr>
          </w:p>
        </w:tc>
        <w:tc>
          <w:tcPr>
            <w:tcW w:w="1361" w:type="dxa"/>
            <w:vAlign w:val="center"/>
          </w:tcPr>
          <w:p>
            <w:pPr>
              <w:pStyle w:val="11"/>
            </w:pPr>
            <w:r>
              <w:t>1463.62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993002高阳县消防救援大队</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1463.62</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1463.62</w:t>
            </w:r>
          </w:p>
        </w:tc>
        <w:tc>
          <w:tcPr>
            <w:tcW w:w="1474" w:type="dxa"/>
            <w:vAlign w:val="center"/>
          </w:tcPr>
          <w:p>
            <w:pPr>
              <w:pStyle w:val="11"/>
            </w:pPr>
            <w:r>
              <w:t>1463.62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1463.62</w:t>
            </w:r>
          </w:p>
        </w:tc>
        <w:tc>
          <w:tcPr>
            <w:tcW w:w="3402" w:type="dxa"/>
            <w:vAlign w:val="center"/>
          </w:tcPr>
          <w:p>
            <w:pPr>
              <w:pStyle w:val="14"/>
            </w:pPr>
            <w:r>
              <w:t>本年支出合计</w:t>
            </w:r>
          </w:p>
        </w:tc>
        <w:tc>
          <w:tcPr>
            <w:tcW w:w="1474" w:type="dxa"/>
            <w:vAlign w:val="center"/>
          </w:tcPr>
          <w:p>
            <w:pPr>
              <w:pStyle w:val="15"/>
            </w:pPr>
            <w:r>
              <w:t>1463.62</w:t>
            </w:r>
          </w:p>
        </w:tc>
        <w:tc>
          <w:tcPr>
            <w:tcW w:w="1474" w:type="dxa"/>
            <w:vAlign w:val="center"/>
          </w:tcPr>
          <w:p>
            <w:pPr>
              <w:pStyle w:val="15"/>
            </w:pPr>
            <w:r>
              <w:t>1463.62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1463.62</w:t>
            </w:r>
          </w:p>
        </w:tc>
        <w:tc>
          <w:tcPr>
            <w:tcW w:w="3402" w:type="dxa"/>
            <w:vAlign w:val="center"/>
          </w:tcPr>
          <w:p>
            <w:pPr>
              <w:pStyle w:val="14"/>
            </w:pPr>
            <w:r>
              <w:t>支出总计</w:t>
            </w:r>
          </w:p>
        </w:tc>
        <w:tc>
          <w:tcPr>
            <w:tcW w:w="1474" w:type="dxa"/>
            <w:vAlign w:val="center"/>
          </w:tcPr>
          <w:p>
            <w:pPr>
              <w:pStyle w:val="15"/>
            </w:pPr>
            <w:r>
              <w:t>1463.62</w:t>
            </w:r>
          </w:p>
        </w:tc>
        <w:tc>
          <w:tcPr>
            <w:tcW w:w="1474" w:type="dxa"/>
            <w:vAlign w:val="center"/>
          </w:tcPr>
          <w:p>
            <w:pPr>
              <w:pStyle w:val="15"/>
            </w:pPr>
            <w:r>
              <w:t>1463.62</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993002高阳县消防救援大队</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1463.62</w:t>
            </w:r>
          </w:p>
        </w:tc>
        <w:tc>
          <w:tcPr>
            <w:tcW w:w="2551" w:type="dxa"/>
            <w:vAlign w:val="center"/>
          </w:tcPr>
          <w:p>
            <w:pPr>
              <w:pStyle w:val="15"/>
            </w:pPr>
          </w:p>
        </w:tc>
        <w:tc>
          <w:tcPr>
            <w:tcW w:w="2551" w:type="dxa"/>
            <w:vAlign w:val="center"/>
          </w:tcPr>
          <w:p>
            <w:pPr>
              <w:pStyle w:val="15"/>
            </w:pPr>
            <w:r>
              <w:t>1463.62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1463.62</w:t>
            </w:r>
          </w:p>
        </w:tc>
        <w:tc>
          <w:tcPr>
            <w:tcW w:w="2551" w:type="dxa"/>
            <w:vAlign w:val="center"/>
          </w:tcPr>
          <w:p>
            <w:pPr>
              <w:pStyle w:val="11"/>
            </w:pPr>
          </w:p>
        </w:tc>
        <w:tc>
          <w:tcPr>
            <w:tcW w:w="2551" w:type="dxa"/>
            <w:vAlign w:val="center"/>
          </w:tcPr>
          <w:p>
            <w:pPr>
              <w:pStyle w:val="11"/>
            </w:pPr>
            <w:r>
              <w:t>1463.62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22402</w:t>
            </w:r>
          </w:p>
        </w:tc>
        <w:tc>
          <w:tcPr>
            <w:tcW w:w="4535" w:type="dxa"/>
            <w:vAlign w:val="center"/>
          </w:tcPr>
          <w:p>
            <w:pPr>
              <w:pStyle w:val="12"/>
            </w:pPr>
            <w:r>
              <w:t>消防事务</w:t>
            </w:r>
          </w:p>
        </w:tc>
        <w:tc>
          <w:tcPr>
            <w:tcW w:w="2551" w:type="dxa"/>
            <w:vAlign w:val="center"/>
          </w:tcPr>
          <w:p>
            <w:pPr>
              <w:pStyle w:val="11"/>
            </w:pPr>
            <w:r>
              <w:t>1463.62</w:t>
            </w:r>
          </w:p>
        </w:tc>
        <w:tc>
          <w:tcPr>
            <w:tcW w:w="2551" w:type="dxa"/>
            <w:vAlign w:val="center"/>
          </w:tcPr>
          <w:p>
            <w:pPr>
              <w:pStyle w:val="11"/>
            </w:pPr>
          </w:p>
        </w:tc>
        <w:tc>
          <w:tcPr>
            <w:tcW w:w="2551" w:type="dxa"/>
            <w:vAlign w:val="center"/>
          </w:tcPr>
          <w:p>
            <w:pPr>
              <w:pStyle w:val="11"/>
            </w:pPr>
            <w:r>
              <w:t>1463.62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2240204</w:t>
            </w:r>
          </w:p>
        </w:tc>
        <w:tc>
          <w:tcPr>
            <w:tcW w:w="4535" w:type="dxa"/>
            <w:vAlign w:val="center"/>
          </w:tcPr>
          <w:p>
            <w:pPr>
              <w:pStyle w:val="12"/>
            </w:pPr>
            <w:r>
              <w:t>消防应急救援</w:t>
            </w:r>
          </w:p>
        </w:tc>
        <w:tc>
          <w:tcPr>
            <w:tcW w:w="2551" w:type="dxa"/>
            <w:vAlign w:val="center"/>
          </w:tcPr>
          <w:p>
            <w:pPr>
              <w:pStyle w:val="11"/>
            </w:pPr>
            <w:r>
              <w:t>1463.62</w:t>
            </w:r>
          </w:p>
        </w:tc>
        <w:tc>
          <w:tcPr>
            <w:tcW w:w="2551" w:type="dxa"/>
            <w:vAlign w:val="center"/>
          </w:tcPr>
          <w:p>
            <w:pPr>
              <w:pStyle w:val="11"/>
            </w:pPr>
          </w:p>
        </w:tc>
        <w:tc>
          <w:tcPr>
            <w:tcW w:w="2551" w:type="dxa"/>
            <w:vAlign w:val="center"/>
          </w:tcPr>
          <w:p>
            <w:pPr>
              <w:pStyle w:val="11"/>
            </w:pPr>
            <w:r>
              <w:t>1463.62</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993002高阳县消防救援大队</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993002高阳县消防救援大队</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993002高阳县消防救援大队</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993002高阳县消防救援大队</w:t>
            </w:r>
          </w:p>
        </w:tc>
        <w:tc>
          <w:tcPr>
            <w:tcW w:w="2381" w:type="dxa"/>
            <w:tcBorders>
              <w:top w:val="single" w:color="FFFFFF" w:sz="6" w:space="0"/>
              <w:left w:val="single" w:color="FFFFFF" w:sz="6" w:space="0"/>
              <w:right w:val="single" w:color="FFFFFF" w:sz="6" w:space="0"/>
            </w:tcBorders>
            <w:vAlign w:val="center"/>
          </w:tcPr>
          <w:p>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高阳县消防救援大队2022年单位预算信息公开情况说明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、《地方预决算公开操作规程》和《关于进一步推进预算公开工作的实施意见》规定，现将高阳县消防救援大队2022年单位预算公开如下：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val="0"/>
          <w:bCs/>
          <w:color w:val="000000"/>
          <w:sz w:val="32"/>
          <w:lang w:val="en-US" w:eastAsia="zh-CN"/>
        </w:rPr>
        <w:t>单位</w:t>
      </w:r>
      <w:r>
        <w:rPr>
          <w:rFonts w:ascii="方正楷体_GBK" w:hAnsi="方正楷体_GBK" w:eastAsia="方正楷体_GBK" w:cs="方正楷体_GBK"/>
          <w:b w:val="0"/>
          <w:bCs/>
          <w:color w:val="000000"/>
          <w:sz w:val="32"/>
        </w:rPr>
        <w:t>职责：</w:t>
      </w:r>
    </w:p>
    <w:p>
      <w:pPr>
        <w:pStyle w:val="17"/>
        <w:rPr>
          <w:rFonts w:hint="eastAsia" w:ascii="Times New Roman" w:hAnsi="Times New Roman" w:eastAsia="方正仿宋_GBK" w:cs="Times New Roman"/>
          <w:color w:val="000000"/>
          <w:sz w:val="28"/>
          <w:szCs w:val="24"/>
          <w:lang w:val="en-US" w:eastAsia="zh-CN" w:bidi="ar-SA"/>
        </w:rPr>
      </w:pPr>
      <w:r>
        <w:rPr>
          <w:rFonts w:hint="eastAsia" w:ascii="Times New Roman" w:hAnsi="Times New Roman" w:eastAsia="方正仿宋_GBK" w:cs="Times New Roman"/>
          <w:color w:val="000000"/>
          <w:sz w:val="28"/>
          <w:szCs w:val="24"/>
          <w:lang w:val="en-US" w:eastAsia="uk-UA" w:bidi="ar-SA"/>
        </w:rPr>
        <w:t>承担城乡综合性消费救援工作，负责指挥调度相关灾害事故救援行动，承担重要会议、大型活动消费安全班委工作</w:t>
      </w:r>
      <w:r>
        <w:rPr>
          <w:rFonts w:hint="eastAsia" w:ascii="Times New Roman" w:hAnsi="Times New Roman" w:eastAsia="方正仿宋_GBK" w:cs="Times New Roman"/>
          <w:color w:val="000000"/>
          <w:sz w:val="28"/>
          <w:szCs w:val="24"/>
          <w:lang w:val="en-US" w:eastAsia="zh-CN" w:bidi="ar-SA"/>
        </w:rPr>
        <w:t>；</w:t>
      </w:r>
    </w:p>
    <w:p>
      <w:pPr>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t>承担火灾预防、消防监督执法以及火灾事故调查处理相关工作，依法行使消防安全综合监管职能，推动落实消防安全责任制</w:t>
      </w:r>
      <w:r>
        <w:rPr>
          <w:rFonts w:hint="eastAsia" w:ascii="Times New Roman" w:hAnsi="Times New Roman" w:eastAsia="方正仿宋_GBK" w:cs="Times New Roman"/>
          <w:color w:val="000000"/>
          <w:sz w:val="28"/>
          <w:szCs w:val="24"/>
          <w:lang w:val="en-US" w:eastAsia="zh-CN" w:bidi="ar-SA"/>
        </w:rPr>
        <w:t>；</w:t>
      </w:r>
      <w:r>
        <w:rPr>
          <w:rFonts w:hint="eastAsia" w:ascii="Times New Roman" w:hAnsi="Times New Roman" w:eastAsia="方正仿宋_GBK" w:cs="Times New Roman"/>
          <w:color w:val="000000"/>
          <w:sz w:val="28"/>
          <w:szCs w:val="24"/>
          <w:lang w:val="en-US" w:eastAsia="uk-UA" w:bidi="ar-SA"/>
        </w:rPr>
        <w:t>参与拟订消防专项规划，参与起草地方性消防法规、规章草案并监督实施</w:t>
      </w:r>
      <w:r>
        <w:rPr>
          <w:rFonts w:hint="eastAsia" w:ascii="Times New Roman" w:hAnsi="Times New Roman" w:eastAsia="方正仿宋_GBK" w:cs="Times New Roman"/>
          <w:color w:val="000000"/>
          <w:sz w:val="28"/>
          <w:szCs w:val="24"/>
          <w:lang w:val="en-US" w:eastAsia="zh-CN" w:bidi="ar-SA"/>
        </w:rPr>
        <w:t>；</w:t>
      </w:r>
      <w:r>
        <w:rPr>
          <w:rFonts w:hint="eastAsia" w:ascii="Times New Roman" w:hAnsi="Times New Roman" w:eastAsia="方正仿宋_GBK" w:cs="Times New Roman"/>
          <w:color w:val="000000"/>
          <w:sz w:val="28"/>
          <w:szCs w:val="24"/>
          <w:lang w:val="en-US" w:eastAsia="uk-UA" w:bidi="ar-SA"/>
        </w:rPr>
        <w:t>负责消防救援队伍综合性消防救援预案编制，战术研究和执勤备战、训练演练等工作</w:t>
      </w:r>
      <w:r>
        <w:rPr>
          <w:rFonts w:hint="eastAsia" w:ascii="Times New Roman" w:hAnsi="Times New Roman" w:eastAsia="方正仿宋_GBK" w:cs="Times New Roman"/>
          <w:color w:val="000000"/>
          <w:sz w:val="28"/>
          <w:szCs w:val="24"/>
          <w:lang w:val="en-US" w:eastAsia="zh-CN" w:bidi="ar-SA"/>
        </w:rPr>
        <w:t>；</w:t>
      </w:r>
      <w:r>
        <w:rPr>
          <w:rFonts w:hint="eastAsia" w:ascii="Times New Roman" w:hAnsi="Times New Roman" w:eastAsia="方正仿宋_GBK" w:cs="Times New Roman"/>
          <w:color w:val="000000"/>
          <w:sz w:val="28"/>
          <w:szCs w:val="24"/>
          <w:lang w:val="en-US" w:eastAsia="uk-UA" w:bidi="ar-SA"/>
        </w:rPr>
        <w:t>负责消防救援信息化和应急通信，承担综合性消防救援行动应急通信保障工作</w:t>
      </w:r>
      <w:r>
        <w:rPr>
          <w:rFonts w:hint="eastAsia" w:ascii="Times New Roman" w:hAnsi="Times New Roman" w:eastAsia="方正仿宋_GBK" w:cs="Times New Roman"/>
          <w:color w:val="000000"/>
          <w:sz w:val="28"/>
          <w:szCs w:val="24"/>
          <w:lang w:val="en-US" w:eastAsia="zh-CN" w:bidi="ar-SA"/>
        </w:rPr>
        <w:t>；</w:t>
      </w:r>
      <w:r>
        <w:rPr>
          <w:rFonts w:hint="eastAsia" w:ascii="Times New Roman" w:hAnsi="Times New Roman" w:eastAsia="方正仿宋_GBK" w:cs="Times New Roman"/>
          <w:color w:val="000000"/>
          <w:sz w:val="28"/>
          <w:szCs w:val="24"/>
          <w:lang w:val="en-US" w:eastAsia="uk-UA" w:bidi="ar-SA"/>
        </w:rPr>
        <w:t>负责消防安全宣传教育，组织指导社会消防力量建设</w:t>
      </w:r>
      <w:r>
        <w:rPr>
          <w:rFonts w:hint="eastAsia" w:ascii="Times New Roman" w:hAnsi="Times New Roman" w:eastAsia="方正仿宋_GBK" w:cs="Times New Roman"/>
          <w:color w:val="000000"/>
          <w:sz w:val="28"/>
          <w:szCs w:val="24"/>
          <w:lang w:val="en-US" w:eastAsia="zh-CN" w:bidi="ar-SA"/>
        </w:rPr>
        <w:t>；</w:t>
      </w:r>
      <w:r>
        <w:rPr>
          <w:rFonts w:hint="eastAsia" w:ascii="Times New Roman" w:hAnsi="Times New Roman" w:eastAsia="方正仿宋_GBK" w:cs="Times New Roman"/>
          <w:color w:val="000000"/>
          <w:sz w:val="28"/>
          <w:szCs w:val="24"/>
          <w:lang w:val="en-US" w:eastAsia="uk-UA" w:bidi="ar-SA"/>
        </w:rPr>
        <w:t>负责消防应急救援专业队伍规划，建设与调度指挥，参与组织协调动员各类社会救援力量参加救援任务</w:t>
      </w:r>
      <w:r>
        <w:rPr>
          <w:rFonts w:hint="eastAsia" w:ascii="Times New Roman" w:hAnsi="Times New Roman" w:eastAsia="方正仿宋_GBK" w:cs="Times New Roman"/>
          <w:color w:val="000000"/>
          <w:sz w:val="28"/>
          <w:szCs w:val="24"/>
          <w:lang w:val="en-US" w:eastAsia="zh-CN" w:bidi="ar-SA"/>
        </w:rPr>
        <w:t>；</w:t>
      </w:r>
      <w:r>
        <w:rPr>
          <w:rFonts w:hint="eastAsia" w:ascii="Times New Roman" w:hAnsi="Times New Roman" w:eastAsia="方正仿宋_GBK" w:cs="Times New Roman"/>
          <w:color w:val="000000"/>
          <w:sz w:val="28"/>
          <w:szCs w:val="24"/>
          <w:lang w:val="en-US" w:eastAsia="uk-UA" w:bidi="ar-SA"/>
        </w:rPr>
        <w:t>负责消防救援队伍建设与管理。</w:t>
      </w:r>
    </w:p>
    <w:p>
      <w:pPr>
        <w:ind w:firstLine="640"/>
        <w:rPr>
          <w:b w:val="0"/>
          <w:bCs/>
        </w:rPr>
      </w:pPr>
      <w:r>
        <w:rPr>
          <w:rFonts w:ascii="方正楷体_GBK" w:hAnsi="方正楷体_GBK" w:eastAsia="方正楷体_GBK" w:cs="方正楷体_GBK"/>
          <w:b w:val="0"/>
          <w:bCs/>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高阳县消防救援大队</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rPr>
          <w:rFonts w:eastAsia="方正仿宋_GBK"/>
          <w:color w:val="000000"/>
          <w:sz w:val="28"/>
        </w:rPr>
      </w:pPr>
      <w:r>
        <w:rPr>
          <w:rFonts w:eastAsia="方正仿宋_GBK"/>
          <w:color w:val="000000"/>
          <w:sz w:val="28"/>
        </w:rPr>
        <w:t>按照预算管理有关规定，目前</w:t>
      </w:r>
      <w:r>
        <w:rPr>
          <w:rFonts w:hint="eastAsia" w:eastAsia="方正仿宋_GBK"/>
          <w:color w:val="000000"/>
          <w:sz w:val="28"/>
          <w:lang w:val="en-US" w:eastAsia="zh-CN"/>
        </w:rPr>
        <w:t>我</w:t>
      </w:r>
      <w:r>
        <w:rPr>
          <w:rFonts w:eastAsia="方正仿宋_GBK"/>
          <w:color w:val="000000"/>
          <w:sz w:val="28"/>
        </w:rPr>
        <w:t>单位预算的编制实行综合预算管理，即全部收入和支出都反映在预算中。</w:t>
      </w:r>
    </w:p>
    <w:p>
      <w:pPr>
        <w:pStyle w:val="29"/>
      </w:pPr>
      <w:r>
        <w:t>1、收入说明</w:t>
      </w:r>
    </w:p>
    <w:p>
      <w:pPr>
        <w:pStyle w:val="18"/>
      </w:pPr>
      <w:r>
        <w:t>反映</w:t>
      </w:r>
      <w:r>
        <w:rPr>
          <w:rFonts w:hint="eastAsia"/>
          <w:lang w:val="en-US" w:eastAsia="zh-CN"/>
        </w:rPr>
        <w:t>我</w:t>
      </w:r>
      <w:r>
        <w:t>单位当年全部收入。2022年预算收入</w:t>
      </w:r>
      <w:r>
        <w:rPr>
          <w:rFonts w:hint="eastAsia"/>
          <w:lang w:eastAsia="zh-CN"/>
        </w:rPr>
        <w:t>1463.62</w:t>
      </w:r>
      <w:r>
        <w:t>万元，其中：一般公共预算收入</w:t>
      </w:r>
      <w:r>
        <w:rPr>
          <w:rFonts w:hint="eastAsia"/>
          <w:lang w:eastAsia="zh-CN"/>
        </w:rPr>
        <w:t>14</w:t>
      </w:r>
      <w:r>
        <w:rPr>
          <w:rFonts w:hint="eastAsia"/>
          <w:lang w:val="en-US" w:eastAsia="zh-CN"/>
        </w:rPr>
        <w:t>2</w:t>
      </w:r>
      <w:r>
        <w:rPr>
          <w:rFonts w:hint="eastAsia"/>
          <w:lang w:eastAsia="zh-CN"/>
        </w:rPr>
        <w:t>3.62</w:t>
      </w:r>
      <w:r>
        <w:t>万元</w:t>
      </w:r>
      <w:r>
        <w:rPr>
          <w:rFonts w:hint="eastAsia"/>
          <w:lang w:eastAsia="zh-CN"/>
        </w:rPr>
        <w:t>，</w:t>
      </w:r>
      <w:r>
        <w:rPr>
          <w:rFonts w:hint="eastAsia"/>
        </w:rPr>
        <w:t>政府性基金收入</w:t>
      </w:r>
      <w:r>
        <w:rPr>
          <w:rFonts w:hint="eastAsia"/>
          <w:lang w:val="en-US" w:eastAsia="zh-CN"/>
        </w:rPr>
        <w:t>0</w:t>
      </w:r>
      <w:r>
        <w:rPr>
          <w:rFonts w:hint="eastAsia"/>
        </w:rPr>
        <w:t>万元，国有</w:t>
      </w:r>
      <w:r>
        <w:t>资本经营预算收入</w:t>
      </w:r>
      <w:r>
        <w:rPr>
          <w:rFonts w:hint="eastAsia"/>
        </w:rPr>
        <w:t>0万元</w:t>
      </w:r>
      <w:r>
        <w:t>，</w:t>
      </w:r>
      <w:r>
        <w:rPr>
          <w:rFonts w:hint="eastAsia"/>
        </w:rPr>
        <w:t>财政专户拨款收入0万元，财政专户</w:t>
      </w:r>
      <w:r>
        <w:t>核拨</w:t>
      </w:r>
      <w:r>
        <w:rPr>
          <w:rFonts w:hint="eastAsia"/>
        </w:rPr>
        <w:t>收入</w:t>
      </w:r>
      <w:r>
        <w:rPr>
          <w:rFonts w:hint="eastAsia"/>
          <w:lang w:val="en-US" w:eastAsia="zh-CN"/>
        </w:rPr>
        <w:t>40</w:t>
      </w:r>
      <w:r>
        <w:rPr>
          <w:rFonts w:hint="eastAsia"/>
        </w:rPr>
        <w:t>万元，</w:t>
      </w:r>
      <w:r>
        <w:t>单位资金收入</w:t>
      </w:r>
      <w:r>
        <w:rPr>
          <w:rFonts w:hint="eastAsia"/>
        </w:rPr>
        <w:t>0万元，</w:t>
      </w:r>
      <w:r>
        <w:t>上年结转结余</w:t>
      </w:r>
      <w:r>
        <w:rPr>
          <w:rFonts w:hint="eastAsia"/>
        </w:rPr>
        <w:t>0万元</w:t>
      </w:r>
      <w:r>
        <w:t>。</w:t>
      </w:r>
    </w:p>
    <w:p>
      <w:pPr>
        <w:pStyle w:val="29"/>
      </w:pPr>
      <w:r>
        <w:t>2、支出说明</w:t>
      </w:r>
    </w:p>
    <w:p>
      <w:pPr>
        <w:pStyle w:val="29"/>
      </w:pPr>
      <w:r>
        <w:t>收支预算总表支出栏、基本支出表、项目支出表按经济分类和支出功能分类科目编制，反映我单位年度预算中支出预算的总体情况。2022年支出预算</w:t>
      </w:r>
      <w:r>
        <w:rPr>
          <w:rFonts w:hint="eastAsia"/>
          <w:lang w:eastAsia="zh-CN"/>
        </w:rPr>
        <w:t>1463.62</w:t>
      </w:r>
      <w:r>
        <w:t>万元，均为项目支出，主要为地方财政保障的业务费支出、人员经费、消防救援装备购置、消防车辆购置支出。</w:t>
      </w:r>
    </w:p>
    <w:p>
      <w:pPr>
        <w:pStyle w:val="29"/>
      </w:pPr>
      <w:r>
        <w:t>3、比上年增减情况</w:t>
      </w:r>
    </w:p>
    <w:p>
      <w:pPr>
        <w:pStyle w:val="29"/>
      </w:pPr>
      <w:r>
        <w:t>202</w:t>
      </w:r>
      <w:r>
        <w:rPr>
          <w:rFonts w:hint="eastAsia"/>
          <w:lang w:val="en-US" w:eastAsia="zh-CN"/>
        </w:rPr>
        <w:t>2</w:t>
      </w:r>
      <w:r>
        <w:t>年预算收支安排</w:t>
      </w:r>
      <w:r>
        <w:rPr>
          <w:rFonts w:hint="eastAsia"/>
          <w:lang w:val="en-US" w:eastAsia="zh-CN"/>
        </w:rPr>
        <w:t>1463.62</w:t>
      </w:r>
      <w:r>
        <w:t>万元，较2021年预算（减少）</w:t>
      </w:r>
      <w:r>
        <w:rPr>
          <w:rFonts w:hint="eastAsia"/>
          <w:lang w:eastAsia="zh-CN"/>
        </w:rPr>
        <w:t>363.98</w:t>
      </w:r>
      <w:r>
        <w:t>万元，其中：项目支出减少</w:t>
      </w:r>
      <w:r>
        <w:rPr>
          <w:rFonts w:hint="eastAsia"/>
          <w:lang w:eastAsia="zh-CN"/>
        </w:rPr>
        <w:t>363.98</w:t>
      </w:r>
      <w:r>
        <w:t>万元，主要为庞口消防站建设项目支出减少。</w:t>
      </w:r>
    </w:p>
    <w:p>
      <w:pPr>
        <w:spacing w:before="10" w:after="10"/>
        <w:ind w:firstLine="640"/>
        <w:outlineLvl w:val="5"/>
      </w:pPr>
      <w:r>
        <w:rPr>
          <w:rFonts w:ascii="黑体" w:hAnsi="黑体" w:eastAsia="黑体" w:cs="黑体"/>
          <w:color w:val="000000"/>
          <w:sz w:val="32"/>
        </w:rPr>
        <w:t>三、机关运行经费安排情况</w:t>
      </w:r>
    </w:p>
    <w:p>
      <w:pPr>
        <w:pStyle w:val="31"/>
      </w:pPr>
      <w:r>
        <w:t>无机关运行经费安排。</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r>
        <w:t>无“三公”经费预算安排,与2021年比无增减变化。</w:t>
      </w:r>
    </w:p>
    <w:p>
      <w:pPr>
        <w:spacing w:before="10" w:after="10"/>
        <w:ind w:firstLine="640" w:firstLineChars="200"/>
        <w:outlineLvl w:val="5"/>
        <w:rPr>
          <w:rFonts w:ascii="黑体" w:hAnsi="黑体" w:eastAsia="黑体" w:cs="黑体"/>
          <w:color w:val="000000"/>
          <w:sz w:val="32"/>
        </w:rPr>
      </w:pPr>
    </w:p>
    <w:p>
      <w:pPr>
        <w:spacing w:before="10" w:after="10"/>
        <w:ind w:firstLine="640" w:firstLineChars="200"/>
        <w:outlineLvl w:val="5"/>
        <w:rPr>
          <w:rFonts w:ascii="黑体" w:hAnsi="黑体" w:eastAsia="黑体" w:cs="黑体"/>
          <w:color w:val="000000"/>
          <w:sz w:val="32"/>
        </w:rPr>
      </w:pPr>
    </w:p>
    <w:p>
      <w:pPr>
        <w:spacing w:before="10" w:after="10"/>
        <w:ind w:firstLine="640" w:firstLineChars="200"/>
        <w:outlineLvl w:val="5"/>
        <w:rPr>
          <w:rFonts w:ascii="黑体" w:hAnsi="黑体" w:eastAsia="黑体" w:cs="黑体"/>
          <w:color w:val="000000"/>
          <w:sz w:val="32"/>
        </w:rPr>
      </w:pPr>
    </w:p>
    <w:p>
      <w:pPr>
        <w:spacing w:before="10" w:after="10"/>
        <w:ind w:firstLine="640" w:firstLineChars="200"/>
        <w:outlineLvl w:val="5"/>
        <w:rPr>
          <w:rFonts w:ascii="黑体" w:hAnsi="黑体" w:eastAsia="黑体" w:cs="黑体"/>
          <w:color w:val="000000"/>
          <w:sz w:val="32"/>
        </w:rPr>
      </w:pPr>
    </w:p>
    <w:p>
      <w:pPr>
        <w:spacing w:before="10" w:after="10"/>
        <w:outlineLvl w:val="5"/>
        <w:rPr>
          <w:rFonts w:ascii="黑体" w:hAnsi="黑体" w:eastAsia="黑体" w:cs="黑体"/>
          <w:color w:val="000000"/>
          <w:sz w:val="32"/>
        </w:rPr>
      </w:pPr>
    </w:p>
    <w:p>
      <w:pPr>
        <w:spacing w:before="10" w:after="10"/>
        <w:ind w:firstLine="640" w:firstLineChars="200"/>
        <w:outlineLvl w:val="5"/>
      </w:pPr>
      <w:r>
        <w:rPr>
          <w:rFonts w:ascii="黑体" w:hAnsi="黑体" w:eastAsia="黑体" w:cs="黑体"/>
          <w:color w:val="000000"/>
          <w:sz w:val="32"/>
        </w:rPr>
        <w:t>五、预算绩效信息</w:t>
      </w:r>
    </w:p>
    <w:p>
      <w:pPr>
        <w:pStyle w:val="24"/>
        <w:ind w:firstLine="560"/>
      </w:pPr>
      <w:r>
        <w:rPr>
          <w:rFonts w:ascii="方正仿宋_GBK" w:hAnsi="方正仿宋_GBK" w:eastAsia="方正仿宋_GBK" w:cs="方正仿宋_GBK"/>
          <w:b/>
          <w:color w:val="000000"/>
          <w:sz w:val="28"/>
        </w:rPr>
        <w:t>1、高阳县消防业务经费绩效目标表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rPr>
                <w:rFonts w:hint="eastAsia"/>
                <w:lang w:eastAsia="zh-CN"/>
              </w:rPr>
            </w:pPr>
            <w:r>
              <w:t>1. 保障日常办公需要，维持单位日常运转</w:t>
            </w:r>
            <w:r>
              <w:rPr>
                <w:rFonts w:hint="eastAsia"/>
                <w:lang w:eastAsia="zh-CN"/>
              </w:rPr>
              <w:t>。</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1939"/>
        <w:gridCol w:w="28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1939" w:type="dxa"/>
            <w:vAlign w:val="center"/>
          </w:tcPr>
          <w:p>
            <w:pPr>
              <w:pStyle w:val="25"/>
            </w:pPr>
            <w:r>
              <w:t>指标值</w:t>
            </w:r>
          </w:p>
        </w:tc>
        <w:tc>
          <w:tcPr>
            <w:tcW w:w="2880"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演练次数</w:t>
            </w:r>
          </w:p>
        </w:tc>
        <w:tc>
          <w:tcPr>
            <w:tcW w:w="2835" w:type="dxa"/>
            <w:vAlign w:val="center"/>
          </w:tcPr>
          <w:p>
            <w:pPr>
              <w:pStyle w:val="26"/>
            </w:pPr>
            <w:r>
              <w:t>应急救援演练次数</w:t>
            </w:r>
          </w:p>
        </w:tc>
        <w:tc>
          <w:tcPr>
            <w:tcW w:w="1939" w:type="dxa"/>
            <w:vAlign w:val="center"/>
          </w:tcPr>
          <w:p>
            <w:pPr>
              <w:pStyle w:val="26"/>
            </w:pPr>
            <w:r>
              <w:t>46次</w:t>
            </w:r>
          </w:p>
        </w:tc>
        <w:tc>
          <w:tcPr>
            <w:tcW w:w="2880" w:type="dxa"/>
            <w:vAlign w:val="center"/>
          </w:tcPr>
          <w:p>
            <w:pPr>
              <w:pStyle w:val="26"/>
            </w:pPr>
            <w:r>
              <w:t>冀财防【2012】168号</w:t>
            </w:r>
          </w:p>
          <w:p>
            <w:pPr>
              <w:pStyle w:val="26"/>
            </w:pPr>
            <w:r>
              <w:t>河北省财政厅关于转发财政部《地方消防经费管理办法》的通知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火灾隐患整改率</w:t>
            </w:r>
          </w:p>
        </w:tc>
        <w:tc>
          <w:tcPr>
            <w:tcW w:w="2835" w:type="dxa"/>
            <w:vAlign w:val="center"/>
          </w:tcPr>
          <w:p>
            <w:pPr>
              <w:pStyle w:val="26"/>
            </w:pPr>
            <w:r>
              <w:t>火灾隐患整改率90%</w:t>
            </w:r>
          </w:p>
        </w:tc>
        <w:tc>
          <w:tcPr>
            <w:tcW w:w="1939" w:type="dxa"/>
            <w:vAlign w:val="center"/>
          </w:tcPr>
          <w:p>
            <w:pPr>
              <w:pStyle w:val="26"/>
            </w:pPr>
            <w:r>
              <w:t>≥95%</w:t>
            </w:r>
          </w:p>
        </w:tc>
        <w:tc>
          <w:tcPr>
            <w:tcW w:w="2880" w:type="dxa"/>
            <w:vAlign w:val="center"/>
          </w:tcPr>
          <w:p>
            <w:pPr>
              <w:pStyle w:val="26"/>
            </w:pPr>
            <w:r>
              <w:t>冀财防【2012】168号</w:t>
            </w:r>
          </w:p>
          <w:p>
            <w:pPr>
              <w:pStyle w:val="26"/>
            </w:pPr>
            <w:r>
              <w:t>河北省财政厅关于转发财政部《地方消防经费管理办法》的通知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资金支付的及时性</w:t>
            </w:r>
          </w:p>
        </w:tc>
        <w:tc>
          <w:tcPr>
            <w:tcW w:w="2835" w:type="dxa"/>
            <w:vAlign w:val="center"/>
          </w:tcPr>
          <w:p>
            <w:pPr>
              <w:pStyle w:val="26"/>
            </w:pPr>
            <w:r>
              <w:t>资金支付的及时性</w:t>
            </w:r>
          </w:p>
        </w:tc>
        <w:tc>
          <w:tcPr>
            <w:tcW w:w="1939" w:type="dxa"/>
            <w:vAlign w:val="center"/>
          </w:tcPr>
          <w:p>
            <w:pPr>
              <w:pStyle w:val="26"/>
            </w:pPr>
            <w:r>
              <w:t>≥90%</w:t>
            </w:r>
          </w:p>
        </w:tc>
        <w:tc>
          <w:tcPr>
            <w:tcW w:w="2880" w:type="dxa"/>
            <w:vAlign w:val="center"/>
          </w:tcPr>
          <w:p>
            <w:pPr>
              <w:pStyle w:val="26"/>
            </w:pPr>
            <w:r>
              <w:t>2022年责任状标准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成本控制率</w:t>
            </w:r>
          </w:p>
        </w:tc>
        <w:tc>
          <w:tcPr>
            <w:tcW w:w="2835" w:type="dxa"/>
            <w:vAlign w:val="center"/>
          </w:tcPr>
          <w:p>
            <w:pPr>
              <w:pStyle w:val="26"/>
            </w:pPr>
            <w:r>
              <w:t>实际支出占预算支出的比例</w:t>
            </w:r>
          </w:p>
        </w:tc>
        <w:tc>
          <w:tcPr>
            <w:tcW w:w="1939" w:type="dxa"/>
            <w:vAlign w:val="center"/>
          </w:tcPr>
          <w:p>
            <w:pPr>
              <w:pStyle w:val="26"/>
            </w:pPr>
            <w:r>
              <w:t>≤90%</w:t>
            </w:r>
          </w:p>
        </w:tc>
        <w:tc>
          <w:tcPr>
            <w:tcW w:w="2880" w:type="dxa"/>
            <w:vAlign w:val="center"/>
          </w:tcPr>
          <w:p>
            <w:pPr>
              <w:pStyle w:val="26"/>
            </w:pPr>
            <w:r>
              <w:t>2022年责任状标准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宣传防范火灾发生率</w:t>
            </w:r>
          </w:p>
        </w:tc>
        <w:tc>
          <w:tcPr>
            <w:tcW w:w="2835" w:type="dxa"/>
            <w:vAlign w:val="center"/>
          </w:tcPr>
          <w:p>
            <w:pPr>
              <w:pStyle w:val="26"/>
            </w:pPr>
            <w:r>
              <w:t>有效减少火灾发生率</w:t>
            </w:r>
          </w:p>
        </w:tc>
        <w:tc>
          <w:tcPr>
            <w:tcW w:w="1939" w:type="dxa"/>
            <w:vAlign w:val="center"/>
          </w:tcPr>
          <w:p>
            <w:pPr>
              <w:pStyle w:val="26"/>
            </w:pPr>
            <w:r>
              <w:t>≥90%</w:t>
            </w:r>
          </w:p>
        </w:tc>
        <w:tc>
          <w:tcPr>
            <w:tcW w:w="2880" w:type="dxa"/>
            <w:vAlign w:val="center"/>
          </w:tcPr>
          <w:p>
            <w:pPr>
              <w:pStyle w:val="26"/>
            </w:pPr>
            <w:r>
              <w:t>冀财防【2012】168号</w:t>
            </w:r>
          </w:p>
          <w:p>
            <w:pPr>
              <w:pStyle w:val="26"/>
            </w:pPr>
            <w:r>
              <w:t>河北省财政厅关于转发财政部《地方消防经费管理办法》的通知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灭火救援、社会救助群众满意度</w:t>
            </w:r>
          </w:p>
        </w:tc>
        <w:tc>
          <w:tcPr>
            <w:tcW w:w="1939" w:type="dxa"/>
            <w:vAlign w:val="center"/>
          </w:tcPr>
          <w:p>
            <w:pPr>
              <w:pStyle w:val="26"/>
            </w:pPr>
            <w:r>
              <w:t>≥90%</w:t>
            </w:r>
          </w:p>
        </w:tc>
        <w:tc>
          <w:tcPr>
            <w:tcW w:w="2880" w:type="dxa"/>
            <w:vAlign w:val="center"/>
          </w:tcPr>
          <w:p>
            <w:pPr>
              <w:pStyle w:val="26"/>
            </w:pPr>
            <w:r>
              <w:t>冀财防【2012】168号</w:t>
            </w:r>
          </w:p>
          <w:p>
            <w:pPr>
              <w:pStyle w:val="26"/>
            </w:pPr>
            <w:r>
              <w:t>河北省财政厅关于转发财政部《地方消防经费管理办法》的通知</w:t>
            </w:r>
          </w:p>
        </w:tc>
      </w:tr>
    </w:tbl>
    <w:p>
      <w:pPr>
        <w:pStyle w:val="24"/>
      </w:pPr>
    </w:p>
    <w:p>
      <w:pPr>
        <w:pStyle w:val="24"/>
        <w:ind w:firstLine="560"/>
        <w:rPr>
          <w:rFonts w:ascii="方正仿宋_GBK" w:hAnsi="方正仿宋_GBK" w:eastAsia="方正仿宋_GBK" w:cs="方正仿宋_GBK"/>
          <w:b/>
          <w:color w:val="000000"/>
          <w:sz w:val="28"/>
        </w:rPr>
      </w:pPr>
    </w:p>
    <w:p>
      <w:pPr>
        <w:pStyle w:val="24"/>
        <w:ind w:firstLine="560"/>
      </w:pPr>
      <w:r>
        <w:rPr>
          <w:rFonts w:ascii="方正仿宋_GBK" w:hAnsi="方正仿宋_GBK" w:eastAsia="方正仿宋_GBK" w:cs="方正仿宋_GBK"/>
          <w:b/>
          <w:color w:val="000000"/>
          <w:sz w:val="28"/>
        </w:rPr>
        <w:t>2、消防救援队伍人员改革性和奖励性补贴绩效目标表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1.按照驻河北省国家综合性消防救援队伍经费管理实施细则，落实改革性、奖励性补贴发放</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1912"/>
        <w:gridCol w:w="29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1912" w:type="dxa"/>
            <w:vAlign w:val="center"/>
          </w:tcPr>
          <w:p>
            <w:pPr>
              <w:pStyle w:val="25"/>
            </w:pPr>
            <w:r>
              <w:t>指标值</w:t>
            </w:r>
          </w:p>
        </w:tc>
        <w:tc>
          <w:tcPr>
            <w:tcW w:w="2907"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改革性、奖励性补助发放率</w:t>
            </w:r>
          </w:p>
        </w:tc>
        <w:tc>
          <w:tcPr>
            <w:tcW w:w="2835" w:type="dxa"/>
            <w:vAlign w:val="center"/>
          </w:tcPr>
          <w:p>
            <w:pPr>
              <w:pStyle w:val="26"/>
            </w:pPr>
            <w:r>
              <w:t>改革性、奖励性补助发放率</w:t>
            </w:r>
          </w:p>
        </w:tc>
        <w:tc>
          <w:tcPr>
            <w:tcW w:w="1912" w:type="dxa"/>
            <w:vAlign w:val="center"/>
          </w:tcPr>
          <w:p>
            <w:pPr>
              <w:pStyle w:val="26"/>
            </w:pPr>
            <w:r>
              <w:t>100%</w:t>
            </w:r>
          </w:p>
        </w:tc>
        <w:tc>
          <w:tcPr>
            <w:tcW w:w="2907" w:type="dxa"/>
            <w:vAlign w:val="center"/>
          </w:tcPr>
          <w:p>
            <w:pPr>
              <w:pStyle w:val="26"/>
            </w:pPr>
            <w:r>
              <w:t>冀财建【2020】312号河北省财政厅关于提前下达2021年消防救援队伍人员改革性和奖励性补贴的通知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工作圆满完成率</w:t>
            </w:r>
          </w:p>
        </w:tc>
        <w:tc>
          <w:tcPr>
            <w:tcW w:w="2835" w:type="dxa"/>
            <w:vAlign w:val="center"/>
          </w:tcPr>
          <w:p>
            <w:pPr>
              <w:pStyle w:val="26"/>
            </w:pPr>
            <w:r>
              <w:t>圆满完成工作任务占计划的比例</w:t>
            </w:r>
          </w:p>
        </w:tc>
        <w:tc>
          <w:tcPr>
            <w:tcW w:w="1912" w:type="dxa"/>
            <w:vAlign w:val="center"/>
          </w:tcPr>
          <w:p>
            <w:pPr>
              <w:pStyle w:val="26"/>
            </w:pPr>
            <w:r>
              <w:t>≥98%</w:t>
            </w:r>
          </w:p>
        </w:tc>
        <w:tc>
          <w:tcPr>
            <w:tcW w:w="2907" w:type="dxa"/>
            <w:vAlign w:val="center"/>
          </w:tcPr>
          <w:p>
            <w:pPr>
              <w:pStyle w:val="26"/>
            </w:pPr>
            <w:r>
              <w:t>冀财建【2020】312号河北省财政厅关于提前下达2021年消防救援队伍人员改革性和奖励性补贴的通知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经费到位率</w:t>
            </w:r>
          </w:p>
        </w:tc>
        <w:tc>
          <w:tcPr>
            <w:tcW w:w="2835" w:type="dxa"/>
            <w:vAlign w:val="center"/>
          </w:tcPr>
          <w:p>
            <w:pPr>
              <w:pStyle w:val="26"/>
            </w:pPr>
            <w:r>
              <w:t>改革性、奖励性补贴经费实际拨付到位率</w:t>
            </w:r>
          </w:p>
        </w:tc>
        <w:tc>
          <w:tcPr>
            <w:tcW w:w="1912" w:type="dxa"/>
            <w:vAlign w:val="center"/>
          </w:tcPr>
          <w:p>
            <w:pPr>
              <w:pStyle w:val="26"/>
            </w:pPr>
            <w:r>
              <w:t>≥90%</w:t>
            </w:r>
          </w:p>
        </w:tc>
        <w:tc>
          <w:tcPr>
            <w:tcW w:w="2907" w:type="dxa"/>
            <w:vAlign w:val="center"/>
          </w:tcPr>
          <w:p>
            <w:pPr>
              <w:pStyle w:val="26"/>
            </w:pPr>
            <w:r>
              <w:t>冀财建【2020】312号河北省财政厅关于提前下达2021年消防救援队伍人员改革性和奖励性补贴的通知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成本控制率</w:t>
            </w:r>
          </w:p>
        </w:tc>
        <w:tc>
          <w:tcPr>
            <w:tcW w:w="2835" w:type="dxa"/>
            <w:vAlign w:val="center"/>
          </w:tcPr>
          <w:p>
            <w:pPr>
              <w:pStyle w:val="26"/>
            </w:pPr>
            <w:r>
              <w:t>实际成本占预算金额的比例</w:t>
            </w:r>
          </w:p>
        </w:tc>
        <w:tc>
          <w:tcPr>
            <w:tcW w:w="1912" w:type="dxa"/>
            <w:vAlign w:val="center"/>
          </w:tcPr>
          <w:p>
            <w:pPr>
              <w:pStyle w:val="26"/>
            </w:pPr>
            <w:r>
              <w:t>≤100%</w:t>
            </w:r>
          </w:p>
        </w:tc>
        <w:tc>
          <w:tcPr>
            <w:tcW w:w="2907" w:type="dxa"/>
            <w:vAlign w:val="center"/>
          </w:tcPr>
          <w:p>
            <w:pPr>
              <w:pStyle w:val="26"/>
            </w:pPr>
            <w:r>
              <w:t>冀财建【2020】312号河北省财政厅关于提前下达2021年消防救援队伍人员改革性和奖励性补贴的通知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工作开展的持续性</w:t>
            </w:r>
          </w:p>
        </w:tc>
        <w:tc>
          <w:tcPr>
            <w:tcW w:w="2835" w:type="dxa"/>
            <w:vAlign w:val="center"/>
          </w:tcPr>
          <w:p>
            <w:pPr>
              <w:pStyle w:val="26"/>
            </w:pPr>
            <w:r>
              <w:t>保持消防救援队伍稳定，更好的开展各项工作</w:t>
            </w:r>
          </w:p>
        </w:tc>
        <w:tc>
          <w:tcPr>
            <w:tcW w:w="1912" w:type="dxa"/>
            <w:vAlign w:val="center"/>
          </w:tcPr>
          <w:p>
            <w:pPr>
              <w:pStyle w:val="26"/>
            </w:pPr>
            <w:r>
              <w:t>100%</w:t>
            </w:r>
          </w:p>
        </w:tc>
        <w:tc>
          <w:tcPr>
            <w:tcW w:w="2907" w:type="dxa"/>
            <w:vAlign w:val="center"/>
          </w:tcPr>
          <w:p>
            <w:pPr>
              <w:pStyle w:val="26"/>
            </w:pPr>
            <w:r>
              <w:t>冀财建【2020】312号河北省财政厅关于提前下达2021年消防救援队伍人员改革性和奖励性补贴的通知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消防指战员对发放补助的满意度</w:t>
            </w:r>
          </w:p>
        </w:tc>
        <w:tc>
          <w:tcPr>
            <w:tcW w:w="1912" w:type="dxa"/>
            <w:vAlign w:val="center"/>
          </w:tcPr>
          <w:p>
            <w:pPr>
              <w:pStyle w:val="26"/>
            </w:pPr>
            <w:r>
              <w:t>≥90%</w:t>
            </w:r>
          </w:p>
        </w:tc>
        <w:tc>
          <w:tcPr>
            <w:tcW w:w="2907" w:type="dxa"/>
            <w:vAlign w:val="center"/>
          </w:tcPr>
          <w:p>
            <w:pPr>
              <w:pStyle w:val="26"/>
            </w:pPr>
            <w:r>
              <w:t>冀财建【2020】312号河北省财政厅关于提前下达2021年消防救援队伍人员改革性和奖励性补贴的通知</w:t>
            </w:r>
          </w:p>
        </w:tc>
      </w:tr>
    </w:tbl>
    <w:p>
      <w:pPr>
        <w:pStyle w:val="24"/>
      </w:pPr>
    </w:p>
    <w:p>
      <w:pPr>
        <w:pStyle w:val="24"/>
        <w:ind w:firstLine="560"/>
        <w:rPr>
          <w:rFonts w:ascii="方正仿宋_GBK" w:hAnsi="方正仿宋_GBK" w:eastAsia="方正仿宋_GBK" w:cs="方正仿宋_GBK"/>
          <w:b/>
          <w:color w:val="000000"/>
          <w:sz w:val="28"/>
        </w:rPr>
      </w:pPr>
    </w:p>
    <w:p>
      <w:pPr>
        <w:pStyle w:val="24"/>
        <w:ind w:firstLine="560"/>
      </w:pPr>
      <w:r>
        <w:rPr>
          <w:rFonts w:ascii="方正仿宋_GBK" w:hAnsi="方正仿宋_GBK" w:eastAsia="方正仿宋_GBK" w:cs="方正仿宋_GBK"/>
          <w:b/>
          <w:color w:val="000000"/>
          <w:sz w:val="28"/>
        </w:rPr>
        <w:t>3、高阳县消防车辆购置项目（通讯指挥车、水罐消防车）绩效目标表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1.有效应对各类应急救援形势需求。</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1688"/>
        <w:gridCol w:w="31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1688" w:type="dxa"/>
            <w:vAlign w:val="center"/>
          </w:tcPr>
          <w:p>
            <w:pPr>
              <w:pStyle w:val="25"/>
            </w:pPr>
            <w:r>
              <w:t>指标值</w:t>
            </w:r>
          </w:p>
        </w:tc>
        <w:tc>
          <w:tcPr>
            <w:tcW w:w="3146"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购置消防车数量</w:t>
            </w:r>
          </w:p>
        </w:tc>
        <w:tc>
          <w:tcPr>
            <w:tcW w:w="2835" w:type="dxa"/>
            <w:vAlign w:val="center"/>
          </w:tcPr>
          <w:p>
            <w:pPr>
              <w:pStyle w:val="26"/>
            </w:pPr>
            <w:r>
              <w:t>通信指挥车、8吨水罐消防车各一辆</w:t>
            </w:r>
          </w:p>
        </w:tc>
        <w:tc>
          <w:tcPr>
            <w:tcW w:w="1688" w:type="dxa"/>
            <w:vAlign w:val="center"/>
          </w:tcPr>
          <w:p>
            <w:pPr>
              <w:pStyle w:val="26"/>
            </w:pPr>
            <w:r>
              <w:t>2辆</w:t>
            </w:r>
          </w:p>
        </w:tc>
        <w:tc>
          <w:tcPr>
            <w:tcW w:w="3146" w:type="dxa"/>
            <w:vAlign w:val="center"/>
          </w:tcPr>
          <w:p>
            <w:pPr>
              <w:pStyle w:val="26"/>
            </w:pPr>
            <w:r>
              <w:t xml:space="preserve">《关于申请购置消防指挥车的请示》批复 </w:t>
            </w:r>
          </w:p>
          <w:p>
            <w:pPr>
              <w:pStyle w:val="26"/>
            </w:pPr>
            <w:r>
              <w:t xml:space="preserve">《关于申请购置8吨水罐消防车的请示》批复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合格率</w:t>
            </w:r>
          </w:p>
        </w:tc>
        <w:tc>
          <w:tcPr>
            <w:tcW w:w="2835" w:type="dxa"/>
            <w:vAlign w:val="center"/>
          </w:tcPr>
          <w:p>
            <w:pPr>
              <w:pStyle w:val="26"/>
            </w:pPr>
            <w:r>
              <w:t>购置车辆验收合格率</w:t>
            </w:r>
          </w:p>
        </w:tc>
        <w:tc>
          <w:tcPr>
            <w:tcW w:w="1688" w:type="dxa"/>
            <w:vAlign w:val="center"/>
          </w:tcPr>
          <w:p>
            <w:pPr>
              <w:pStyle w:val="26"/>
            </w:pPr>
            <w:r>
              <w:t>≥90%</w:t>
            </w:r>
          </w:p>
        </w:tc>
        <w:tc>
          <w:tcPr>
            <w:tcW w:w="3146" w:type="dxa"/>
            <w:vAlign w:val="center"/>
          </w:tcPr>
          <w:p>
            <w:pPr>
              <w:pStyle w:val="26"/>
            </w:pPr>
            <w:r>
              <w:t xml:space="preserve">《关于申请购置消防指挥车的请示》批复 </w:t>
            </w:r>
          </w:p>
          <w:p>
            <w:pPr>
              <w:pStyle w:val="26"/>
            </w:pPr>
            <w:r>
              <w:t xml:space="preserve">《关于申请购置8吨水罐消防车的请示》批复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资金支付的及时性</w:t>
            </w:r>
          </w:p>
        </w:tc>
        <w:tc>
          <w:tcPr>
            <w:tcW w:w="2835" w:type="dxa"/>
            <w:vAlign w:val="center"/>
          </w:tcPr>
          <w:p>
            <w:pPr>
              <w:pStyle w:val="26"/>
            </w:pPr>
            <w:r>
              <w:t>资金支付的及时性</w:t>
            </w:r>
          </w:p>
        </w:tc>
        <w:tc>
          <w:tcPr>
            <w:tcW w:w="1688" w:type="dxa"/>
            <w:vAlign w:val="center"/>
          </w:tcPr>
          <w:p>
            <w:pPr>
              <w:pStyle w:val="26"/>
            </w:pPr>
            <w:r>
              <w:t>≥90%</w:t>
            </w:r>
          </w:p>
        </w:tc>
        <w:tc>
          <w:tcPr>
            <w:tcW w:w="3146" w:type="dxa"/>
            <w:vAlign w:val="center"/>
          </w:tcPr>
          <w:p>
            <w:pPr>
              <w:pStyle w:val="26"/>
            </w:pPr>
            <w:r>
              <w:t xml:space="preserve">《关于申请购置消防指挥车的请示》批复 </w:t>
            </w:r>
          </w:p>
          <w:p>
            <w:pPr>
              <w:pStyle w:val="26"/>
            </w:pPr>
            <w:r>
              <w:t xml:space="preserve">《关于申请购置8吨水罐消防车的请示》批复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成本控制率</w:t>
            </w:r>
          </w:p>
        </w:tc>
        <w:tc>
          <w:tcPr>
            <w:tcW w:w="2835" w:type="dxa"/>
            <w:vAlign w:val="center"/>
          </w:tcPr>
          <w:p>
            <w:pPr>
              <w:pStyle w:val="26"/>
            </w:pPr>
            <w:r>
              <w:t>实际支出占预算支出的比例</w:t>
            </w:r>
          </w:p>
        </w:tc>
        <w:tc>
          <w:tcPr>
            <w:tcW w:w="1688" w:type="dxa"/>
            <w:vAlign w:val="center"/>
          </w:tcPr>
          <w:p>
            <w:pPr>
              <w:pStyle w:val="26"/>
            </w:pPr>
            <w:r>
              <w:t>≤100%</w:t>
            </w:r>
          </w:p>
        </w:tc>
        <w:tc>
          <w:tcPr>
            <w:tcW w:w="3146" w:type="dxa"/>
            <w:vAlign w:val="center"/>
          </w:tcPr>
          <w:p>
            <w:pPr>
              <w:pStyle w:val="26"/>
            </w:pPr>
            <w:r>
              <w:t xml:space="preserve">《关于申请购置消防指挥车的请示》批复 </w:t>
            </w:r>
          </w:p>
          <w:p>
            <w:pPr>
              <w:pStyle w:val="26"/>
            </w:pPr>
            <w:r>
              <w:t xml:space="preserve">《关于申请购置8吨水罐消防车的请示》批复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可持续影响指标</w:t>
            </w:r>
          </w:p>
        </w:tc>
        <w:tc>
          <w:tcPr>
            <w:tcW w:w="2835" w:type="dxa"/>
            <w:vAlign w:val="center"/>
          </w:tcPr>
          <w:p>
            <w:pPr>
              <w:pStyle w:val="26"/>
            </w:pPr>
            <w:r>
              <w:t>使用期限</w:t>
            </w:r>
          </w:p>
        </w:tc>
        <w:tc>
          <w:tcPr>
            <w:tcW w:w="2835" w:type="dxa"/>
            <w:vAlign w:val="center"/>
          </w:tcPr>
          <w:p>
            <w:pPr>
              <w:pStyle w:val="26"/>
            </w:pPr>
            <w:r>
              <w:t>购置通信指挥车、8吨水罐消防车</w:t>
            </w:r>
          </w:p>
        </w:tc>
        <w:tc>
          <w:tcPr>
            <w:tcW w:w="1688" w:type="dxa"/>
            <w:vAlign w:val="center"/>
          </w:tcPr>
          <w:p>
            <w:pPr>
              <w:pStyle w:val="26"/>
            </w:pPr>
            <w:r>
              <w:t>&gt;3年</w:t>
            </w:r>
          </w:p>
        </w:tc>
        <w:tc>
          <w:tcPr>
            <w:tcW w:w="3146" w:type="dxa"/>
            <w:vAlign w:val="center"/>
          </w:tcPr>
          <w:p>
            <w:pPr>
              <w:pStyle w:val="26"/>
            </w:pPr>
            <w:r>
              <w:t xml:space="preserve">《关于申请购置消防指挥车的请示》批复 </w:t>
            </w:r>
          </w:p>
          <w:p>
            <w:pPr>
              <w:pStyle w:val="26"/>
            </w:pPr>
            <w:r>
              <w:t xml:space="preserve">《关于申请购置8吨水罐消防车的请示》批复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群众满意度</w:t>
            </w:r>
          </w:p>
        </w:tc>
        <w:tc>
          <w:tcPr>
            <w:tcW w:w="2835" w:type="dxa"/>
            <w:vAlign w:val="center"/>
          </w:tcPr>
          <w:p>
            <w:pPr>
              <w:pStyle w:val="26"/>
            </w:pPr>
            <w:r>
              <w:t>群众对消防装备器材使用后产生的效益满意度</w:t>
            </w:r>
          </w:p>
        </w:tc>
        <w:tc>
          <w:tcPr>
            <w:tcW w:w="1688" w:type="dxa"/>
            <w:vAlign w:val="center"/>
          </w:tcPr>
          <w:p>
            <w:pPr>
              <w:pStyle w:val="26"/>
            </w:pPr>
            <w:r>
              <w:t>≥90%</w:t>
            </w:r>
          </w:p>
        </w:tc>
        <w:tc>
          <w:tcPr>
            <w:tcW w:w="3146" w:type="dxa"/>
            <w:vAlign w:val="center"/>
          </w:tcPr>
          <w:p>
            <w:pPr>
              <w:pStyle w:val="26"/>
            </w:pPr>
            <w:r>
              <w:t xml:space="preserve">《关于申请购置消防指挥车的请示》批复 </w:t>
            </w:r>
          </w:p>
          <w:p>
            <w:pPr>
              <w:pStyle w:val="26"/>
            </w:pPr>
            <w:r>
              <w:t xml:space="preserve">《关于申请购置8吨水罐消防车的请示》批复 </w:t>
            </w:r>
          </w:p>
        </w:tc>
      </w:tr>
    </w:tbl>
    <w:p>
      <w:pPr>
        <w:pStyle w:val="24"/>
      </w:pPr>
    </w:p>
    <w:p>
      <w:pPr>
        <w:pStyle w:val="24"/>
        <w:ind w:firstLine="560"/>
        <w:rPr>
          <w:rFonts w:ascii="方正仿宋_GBK" w:hAnsi="方正仿宋_GBK" w:eastAsia="方正仿宋_GBK" w:cs="方正仿宋_GBK"/>
          <w:b/>
          <w:color w:val="000000"/>
          <w:sz w:val="28"/>
        </w:rPr>
      </w:pPr>
    </w:p>
    <w:p>
      <w:pPr>
        <w:pStyle w:val="24"/>
        <w:ind w:firstLine="560"/>
      </w:pPr>
      <w:r>
        <w:rPr>
          <w:rFonts w:ascii="方正仿宋_GBK" w:hAnsi="方正仿宋_GBK" w:eastAsia="方正仿宋_GBK" w:cs="方正仿宋_GBK"/>
          <w:b/>
          <w:color w:val="000000"/>
          <w:sz w:val="28"/>
        </w:rPr>
        <w:t>4、高阳县消防装备器材购置项目经费绩效目标表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rPr>
                <w:rFonts w:hint="eastAsia"/>
                <w:lang w:eastAsia="zh-CN"/>
              </w:rPr>
            </w:pPr>
            <w:r>
              <w:t>1. 补充配备应急救援装备</w:t>
            </w:r>
            <w:r>
              <w:rPr>
                <w:rFonts w:hint="eastAsia"/>
                <w:lang w:eastAsia="zh-CN"/>
              </w:rPr>
              <w:t>、</w:t>
            </w:r>
            <w:r>
              <w:t>提高消防救援人员个人防护水平</w:t>
            </w:r>
            <w:r>
              <w:rPr>
                <w:rFonts w:hint="eastAsia"/>
                <w:lang w:eastAsia="zh-CN"/>
              </w:rPr>
              <w:t>。</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1694"/>
        <w:gridCol w:w="31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1694" w:type="dxa"/>
            <w:vAlign w:val="center"/>
          </w:tcPr>
          <w:p>
            <w:pPr>
              <w:pStyle w:val="25"/>
            </w:pPr>
            <w:r>
              <w:t>指标值</w:t>
            </w:r>
          </w:p>
        </w:tc>
        <w:tc>
          <w:tcPr>
            <w:tcW w:w="3125"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到货数量</w:t>
            </w:r>
          </w:p>
        </w:tc>
        <w:tc>
          <w:tcPr>
            <w:tcW w:w="2835" w:type="dxa"/>
            <w:vAlign w:val="center"/>
          </w:tcPr>
          <w:p>
            <w:pPr>
              <w:pStyle w:val="26"/>
            </w:pPr>
            <w:r>
              <w:t>购置消防装备器材到货数量</w:t>
            </w:r>
          </w:p>
        </w:tc>
        <w:tc>
          <w:tcPr>
            <w:tcW w:w="1694" w:type="dxa"/>
            <w:vAlign w:val="center"/>
          </w:tcPr>
          <w:p>
            <w:pPr>
              <w:pStyle w:val="26"/>
            </w:pPr>
            <w:r>
              <w:t>2批</w:t>
            </w:r>
          </w:p>
        </w:tc>
        <w:tc>
          <w:tcPr>
            <w:tcW w:w="3125" w:type="dxa"/>
            <w:vAlign w:val="center"/>
          </w:tcPr>
          <w:p>
            <w:pPr>
              <w:pStyle w:val="26"/>
            </w:pPr>
            <w:r>
              <w:t>高阳县人民政府《关于购置消防器材装备经费的请示》批复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产品合格率</w:t>
            </w:r>
          </w:p>
        </w:tc>
        <w:tc>
          <w:tcPr>
            <w:tcW w:w="2835" w:type="dxa"/>
            <w:vAlign w:val="center"/>
          </w:tcPr>
          <w:p>
            <w:pPr>
              <w:pStyle w:val="26"/>
            </w:pPr>
            <w:r>
              <w:t>消防装备器材购置验收合格通过率</w:t>
            </w:r>
          </w:p>
        </w:tc>
        <w:tc>
          <w:tcPr>
            <w:tcW w:w="1694" w:type="dxa"/>
            <w:vAlign w:val="center"/>
          </w:tcPr>
          <w:p>
            <w:pPr>
              <w:pStyle w:val="26"/>
            </w:pPr>
            <w:r>
              <w:t>100%</w:t>
            </w:r>
          </w:p>
        </w:tc>
        <w:tc>
          <w:tcPr>
            <w:tcW w:w="3125" w:type="dxa"/>
            <w:vAlign w:val="center"/>
          </w:tcPr>
          <w:p>
            <w:pPr>
              <w:pStyle w:val="26"/>
            </w:pPr>
            <w:r>
              <w:t>高阳县人民政府《关于购置消防器材装备经费的请示》批复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资金支付的及时性</w:t>
            </w:r>
          </w:p>
        </w:tc>
        <w:tc>
          <w:tcPr>
            <w:tcW w:w="2835" w:type="dxa"/>
            <w:vAlign w:val="center"/>
          </w:tcPr>
          <w:p>
            <w:pPr>
              <w:pStyle w:val="26"/>
            </w:pPr>
            <w:r>
              <w:t>资金支付的及时性</w:t>
            </w:r>
          </w:p>
        </w:tc>
        <w:tc>
          <w:tcPr>
            <w:tcW w:w="1694" w:type="dxa"/>
            <w:vAlign w:val="center"/>
          </w:tcPr>
          <w:p>
            <w:pPr>
              <w:pStyle w:val="26"/>
            </w:pPr>
            <w:r>
              <w:t>≥90%</w:t>
            </w:r>
          </w:p>
        </w:tc>
        <w:tc>
          <w:tcPr>
            <w:tcW w:w="3125" w:type="dxa"/>
            <w:vAlign w:val="center"/>
          </w:tcPr>
          <w:p>
            <w:pPr>
              <w:pStyle w:val="26"/>
            </w:pPr>
            <w:r>
              <w:t>2022年责任状要求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成本控制率</w:t>
            </w:r>
          </w:p>
        </w:tc>
        <w:tc>
          <w:tcPr>
            <w:tcW w:w="2835" w:type="dxa"/>
            <w:vAlign w:val="center"/>
          </w:tcPr>
          <w:p>
            <w:pPr>
              <w:pStyle w:val="26"/>
            </w:pPr>
            <w:r>
              <w:t>实际支出占预算支出的比例</w:t>
            </w:r>
          </w:p>
        </w:tc>
        <w:tc>
          <w:tcPr>
            <w:tcW w:w="1694" w:type="dxa"/>
            <w:vAlign w:val="center"/>
          </w:tcPr>
          <w:p>
            <w:pPr>
              <w:pStyle w:val="26"/>
            </w:pPr>
            <w:r>
              <w:t>≤100%</w:t>
            </w:r>
          </w:p>
        </w:tc>
        <w:tc>
          <w:tcPr>
            <w:tcW w:w="3125" w:type="dxa"/>
            <w:vAlign w:val="center"/>
          </w:tcPr>
          <w:p>
            <w:pPr>
              <w:pStyle w:val="26"/>
            </w:pPr>
            <w:r>
              <w:t>2022年责任状要求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经济效益指标</w:t>
            </w:r>
          </w:p>
        </w:tc>
        <w:tc>
          <w:tcPr>
            <w:tcW w:w="2835" w:type="dxa"/>
            <w:vAlign w:val="center"/>
          </w:tcPr>
          <w:p>
            <w:pPr>
              <w:pStyle w:val="26"/>
            </w:pPr>
            <w:r>
              <w:t>工作开展的可持续性</w:t>
            </w:r>
          </w:p>
        </w:tc>
        <w:tc>
          <w:tcPr>
            <w:tcW w:w="2835" w:type="dxa"/>
            <w:vAlign w:val="center"/>
          </w:tcPr>
          <w:p>
            <w:pPr>
              <w:pStyle w:val="26"/>
            </w:pPr>
            <w:r>
              <w:t>反映工作是否可持续开展</w:t>
            </w:r>
          </w:p>
        </w:tc>
        <w:tc>
          <w:tcPr>
            <w:tcW w:w="1694" w:type="dxa"/>
            <w:vAlign w:val="center"/>
          </w:tcPr>
          <w:p>
            <w:pPr>
              <w:pStyle w:val="26"/>
            </w:pPr>
            <w:r>
              <w:t>100%</w:t>
            </w:r>
          </w:p>
        </w:tc>
        <w:tc>
          <w:tcPr>
            <w:tcW w:w="3125" w:type="dxa"/>
            <w:vAlign w:val="center"/>
          </w:tcPr>
          <w:p>
            <w:pPr>
              <w:pStyle w:val="26"/>
            </w:pPr>
            <w:r>
              <w:t>高阳县人民政府《关于购置消防器材装备经费的请示》批复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群众满意度</w:t>
            </w:r>
          </w:p>
        </w:tc>
        <w:tc>
          <w:tcPr>
            <w:tcW w:w="2835" w:type="dxa"/>
            <w:vAlign w:val="center"/>
          </w:tcPr>
          <w:p>
            <w:pPr>
              <w:pStyle w:val="26"/>
            </w:pPr>
            <w:r>
              <w:t>群众对消防装备器材使用后产生的效益满意度</w:t>
            </w:r>
          </w:p>
        </w:tc>
        <w:tc>
          <w:tcPr>
            <w:tcW w:w="1694" w:type="dxa"/>
            <w:vAlign w:val="center"/>
          </w:tcPr>
          <w:p>
            <w:pPr>
              <w:pStyle w:val="26"/>
            </w:pPr>
            <w:r>
              <w:t>≥90%</w:t>
            </w:r>
          </w:p>
        </w:tc>
        <w:tc>
          <w:tcPr>
            <w:tcW w:w="3125" w:type="dxa"/>
            <w:vAlign w:val="center"/>
          </w:tcPr>
          <w:p>
            <w:pPr>
              <w:pStyle w:val="26"/>
            </w:pPr>
            <w:r>
              <w:t>高阳县人民政府《关于购置消防器材装备经费的请示》批复</w:t>
            </w:r>
          </w:p>
        </w:tc>
      </w:tr>
    </w:tbl>
    <w:p>
      <w:pPr>
        <w:pStyle w:val="24"/>
        <w:ind w:firstLine="560" w:firstLineChars="200"/>
        <w:rPr>
          <w:rFonts w:ascii="方正仿宋_GBK" w:hAnsi="方正仿宋_GBK" w:eastAsia="方正仿宋_GBK" w:cs="方正仿宋_GBK"/>
          <w:b/>
          <w:color w:val="000000"/>
          <w:sz w:val="28"/>
        </w:rPr>
      </w:pPr>
    </w:p>
    <w:p>
      <w:pPr>
        <w:pStyle w:val="24"/>
        <w:ind w:firstLine="560" w:firstLineChars="200"/>
      </w:pPr>
      <w:r>
        <w:rPr>
          <w:rFonts w:ascii="方正仿宋_GBK" w:hAnsi="方正仿宋_GBK" w:eastAsia="方正仿宋_GBK" w:cs="方正仿宋_GBK"/>
          <w:b/>
          <w:color w:val="000000"/>
          <w:sz w:val="28"/>
        </w:rPr>
        <w:t>5、高阳县政府专职消防员经费绩效目标表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1.保障政府专职消防员各项工资待遇按照政策落实到位</w:t>
            </w:r>
          </w:p>
          <w:p>
            <w:pPr>
              <w:pStyle w:val="26"/>
            </w:pPr>
            <w:r>
              <w:t>2.维护政府专职消防救援队伍稳定</w:t>
            </w:r>
          </w:p>
          <w:p>
            <w:pPr>
              <w:pStyle w:val="26"/>
            </w:pPr>
            <w:r>
              <w:t>3.按照《河北省专职消防队伍建设管理办法》的实施意见》落实经费</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1475"/>
        <w:gridCol w:w="33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1475" w:type="dxa"/>
            <w:vAlign w:val="center"/>
          </w:tcPr>
          <w:p>
            <w:pPr>
              <w:pStyle w:val="25"/>
            </w:pPr>
            <w:r>
              <w:t>指标值</w:t>
            </w:r>
          </w:p>
        </w:tc>
        <w:tc>
          <w:tcPr>
            <w:tcW w:w="3344"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人员经费发放及时性</w:t>
            </w:r>
          </w:p>
        </w:tc>
        <w:tc>
          <w:tcPr>
            <w:tcW w:w="2835" w:type="dxa"/>
            <w:vAlign w:val="center"/>
          </w:tcPr>
          <w:p>
            <w:pPr>
              <w:pStyle w:val="26"/>
            </w:pPr>
            <w:r>
              <w:t>每月10日以前拨付到位</w:t>
            </w:r>
          </w:p>
        </w:tc>
        <w:tc>
          <w:tcPr>
            <w:tcW w:w="1475" w:type="dxa"/>
            <w:vAlign w:val="center"/>
          </w:tcPr>
          <w:p>
            <w:pPr>
              <w:pStyle w:val="26"/>
            </w:pPr>
            <w:r>
              <w:t>&gt;10日</w:t>
            </w:r>
          </w:p>
        </w:tc>
        <w:tc>
          <w:tcPr>
            <w:tcW w:w="3344" w:type="dxa"/>
            <w:vAlign w:val="center"/>
          </w:tcPr>
          <w:p>
            <w:pPr>
              <w:pStyle w:val="26"/>
            </w:pPr>
            <w:r>
              <w:t>根据高阳县人民政府X66号文件</w:t>
            </w:r>
          </w:p>
          <w:p>
            <w:pPr>
              <w:pStyle w:val="26"/>
            </w:pPr>
            <w:r>
              <w:t>关于贯彻落实《保定市人民政府关于贯彻《河北省专职消防队伍建设管理办法》的实施意见》的请示的批复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人员经费发放覆盖率</w:t>
            </w:r>
          </w:p>
        </w:tc>
        <w:tc>
          <w:tcPr>
            <w:tcW w:w="2835" w:type="dxa"/>
            <w:vAlign w:val="center"/>
          </w:tcPr>
          <w:p>
            <w:pPr>
              <w:pStyle w:val="26"/>
            </w:pPr>
            <w:r>
              <w:t>实际发放工资人数与应发放工资人数的比</w:t>
            </w:r>
          </w:p>
        </w:tc>
        <w:tc>
          <w:tcPr>
            <w:tcW w:w="1475" w:type="dxa"/>
            <w:vAlign w:val="center"/>
          </w:tcPr>
          <w:p>
            <w:pPr>
              <w:pStyle w:val="26"/>
            </w:pPr>
            <w:r>
              <w:t>≥95%</w:t>
            </w:r>
          </w:p>
        </w:tc>
        <w:tc>
          <w:tcPr>
            <w:tcW w:w="3344" w:type="dxa"/>
            <w:vAlign w:val="center"/>
          </w:tcPr>
          <w:p>
            <w:pPr>
              <w:pStyle w:val="26"/>
            </w:pPr>
            <w:r>
              <w:t>根据高阳县人民政府X66号文件</w:t>
            </w:r>
          </w:p>
          <w:p>
            <w:pPr>
              <w:pStyle w:val="26"/>
            </w:pPr>
            <w:r>
              <w:t>关于贯彻落实《保定市人民政府关于贯彻《河北省专职消防队伍建设管理办法》的实施意见》的请示的批复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人员经费发放准确率</w:t>
            </w:r>
          </w:p>
        </w:tc>
        <w:tc>
          <w:tcPr>
            <w:tcW w:w="2835" w:type="dxa"/>
            <w:vAlign w:val="center"/>
          </w:tcPr>
          <w:p>
            <w:pPr>
              <w:pStyle w:val="26"/>
            </w:pPr>
            <w:r>
              <w:t>实际发放人员经费数与应发放数的百分比</w:t>
            </w:r>
          </w:p>
        </w:tc>
        <w:tc>
          <w:tcPr>
            <w:tcW w:w="1475" w:type="dxa"/>
            <w:vAlign w:val="center"/>
          </w:tcPr>
          <w:p>
            <w:pPr>
              <w:pStyle w:val="26"/>
            </w:pPr>
            <w:r>
              <w:t>&gt;95%</w:t>
            </w:r>
          </w:p>
        </w:tc>
        <w:tc>
          <w:tcPr>
            <w:tcW w:w="3344" w:type="dxa"/>
            <w:vAlign w:val="center"/>
          </w:tcPr>
          <w:p>
            <w:pPr>
              <w:pStyle w:val="26"/>
            </w:pPr>
            <w:r>
              <w:t>根据高阳县人民政府X66号文件</w:t>
            </w:r>
          </w:p>
          <w:p>
            <w:pPr>
              <w:pStyle w:val="26"/>
            </w:pPr>
            <w:r>
              <w:t>关于贯彻落实《保定市人民政府关于贯彻《河北省专职消防队伍建设管理办法》的实施意见》的请示的批复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成本控制率</w:t>
            </w:r>
          </w:p>
        </w:tc>
        <w:tc>
          <w:tcPr>
            <w:tcW w:w="2835" w:type="dxa"/>
            <w:vAlign w:val="center"/>
          </w:tcPr>
          <w:p>
            <w:pPr>
              <w:pStyle w:val="26"/>
            </w:pPr>
            <w:r>
              <w:t>实际支出占预算支出的比例</w:t>
            </w:r>
          </w:p>
        </w:tc>
        <w:tc>
          <w:tcPr>
            <w:tcW w:w="1475" w:type="dxa"/>
            <w:vAlign w:val="center"/>
          </w:tcPr>
          <w:p>
            <w:pPr>
              <w:pStyle w:val="26"/>
            </w:pPr>
            <w:r>
              <w:t>≤100%</w:t>
            </w:r>
          </w:p>
        </w:tc>
        <w:tc>
          <w:tcPr>
            <w:tcW w:w="3344" w:type="dxa"/>
            <w:vAlign w:val="center"/>
          </w:tcPr>
          <w:p>
            <w:pPr>
              <w:pStyle w:val="26"/>
            </w:pPr>
            <w:r>
              <w:t>根据高阳县人民政府X66号文件</w:t>
            </w:r>
          </w:p>
          <w:p>
            <w:pPr>
              <w:pStyle w:val="26"/>
            </w:pPr>
            <w:r>
              <w:t>关于贯彻落实《保定市人民政府关于贯彻《河北省专职消防队伍建设管理办法》的实施意见》的请示的批复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工作开展的持续性</w:t>
            </w:r>
          </w:p>
        </w:tc>
        <w:tc>
          <w:tcPr>
            <w:tcW w:w="2835" w:type="dxa"/>
            <w:vAlign w:val="center"/>
          </w:tcPr>
          <w:p>
            <w:pPr>
              <w:pStyle w:val="26"/>
            </w:pPr>
            <w:r>
              <w:t>反映工作是否可持续开展</w:t>
            </w:r>
          </w:p>
        </w:tc>
        <w:tc>
          <w:tcPr>
            <w:tcW w:w="1475" w:type="dxa"/>
            <w:vAlign w:val="center"/>
          </w:tcPr>
          <w:p>
            <w:pPr>
              <w:pStyle w:val="26"/>
            </w:pPr>
            <w:r>
              <w:t>100%</w:t>
            </w:r>
          </w:p>
        </w:tc>
        <w:tc>
          <w:tcPr>
            <w:tcW w:w="3344" w:type="dxa"/>
            <w:vAlign w:val="center"/>
          </w:tcPr>
          <w:p>
            <w:pPr>
              <w:pStyle w:val="26"/>
            </w:pPr>
            <w:r>
              <w:t>根据高阳县人民政府X66号文件</w:t>
            </w:r>
          </w:p>
          <w:p>
            <w:pPr>
              <w:pStyle w:val="26"/>
            </w:pPr>
            <w:r>
              <w:t>关于贯彻落实《保定市人民政府关于贯彻《河北省专职消防队伍建设管理办法》的实施意见》的请示的批复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财政供养人员对工资发放满意率</w:t>
            </w:r>
          </w:p>
        </w:tc>
        <w:tc>
          <w:tcPr>
            <w:tcW w:w="2835" w:type="dxa"/>
            <w:vAlign w:val="center"/>
          </w:tcPr>
          <w:p>
            <w:pPr>
              <w:pStyle w:val="26"/>
            </w:pPr>
            <w:r>
              <w:t>调查人数中满意人数的比</w:t>
            </w:r>
          </w:p>
        </w:tc>
        <w:tc>
          <w:tcPr>
            <w:tcW w:w="1475" w:type="dxa"/>
            <w:vAlign w:val="center"/>
          </w:tcPr>
          <w:p>
            <w:pPr>
              <w:pStyle w:val="26"/>
            </w:pPr>
            <w:r>
              <w:t>&gt;95%</w:t>
            </w:r>
          </w:p>
        </w:tc>
        <w:tc>
          <w:tcPr>
            <w:tcW w:w="3344" w:type="dxa"/>
            <w:vAlign w:val="center"/>
          </w:tcPr>
          <w:p>
            <w:pPr>
              <w:pStyle w:val="26"/>
            </w:pPr>
            <w:r>
              <w:t>根据高阳县人民政府X66号文件</w:t>
            </w:r>
          </w:p>
          <w:p>
            <w:pPr>
              <w:pStyle w:val="26"/>
            </w:pPr>
            <w:r>
              <w:t>关于贯彻落实《保定市人民政府关于贯彻《河北省专职消防队伍建设管理办法》的实施意见》的请示的批复</w:t>
            </w:r>
          </w:p>
        </w:tc>
      </w:tr>
    </w:tbl>
    <w:p>
      <w:pPr>
        <w:pStyle w:val="24"/>
      </w:pPr>
    </w:p>
    <w:p>
      <w:pPr>
        <w:pStyle w:val="24"/>
        <w:ind w:firstLine="560"/>
      </w:pPr>
      <w:r>
        <w:rPr>
          <w:rFonts w:ascii="方正仿宋_GBK" w:hAnsi="方正仿宋_GBK" w:eastAsia="方正仿宋_GBK" w:cs="方正仿宋_GBK"/>
          <w:b/>
          <w:color w:val="000000"/>
          <w:sz w:val="28"/>
        </w:rPr>
        <w:t>6、高阳县执勤消防车辆经费绩效目标表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rPr>
                <w:rFonts w:hint="eastAsia"/>
                <w:lang w:eastAsia="zh-CN"/>
              </w:rPr>
            </w:pPr>
            <w:r>
              <w:t>1.</w:t>
            </w:r>
            <w:r>
              <w:rPr>
                <w:rFonts w:hint="eastAsia"/>
                <w:lang w:eastAsia="zh-CN"/>
              </w:rPr>
              <w:t xml:space="preserve"> 保障</w:t>
            </w:r>
            <w:r>
              <w:t>消防车辆正常运行</w:t>
            </w:r>
            <w:r>
              <w:rPr>
                <w:rFonts w:hint="eastAsia"/>
                <w:lang w:eastAsia="zh-CN"/>
              </w:rPr>
              <w:t>。</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1312"/>
        <w:gridCol w:w="35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1312" w:type="dxa"/>
            <w:vAlign w:val="center"/>
          </w:tcPr>
          <w:p>
            <w:pPr>
              <w:pStyle w:val="25"/>
            </w:pPr>
            <w:r>
              <w:t>指标值</w:t>
            </w:r>
          </w:p>
        </w:tc>
        <w:tc>
          <w:tcPr>
            <w:tcW w:w="3507"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出警率</w:t>
            </w:r>
          </w:p>
        </w:tc>
        <w:tc>
          <w:tcPr>
            <w:tcW w:w="2835" w:type="dxa"/>
            <w:vAlign w:val="center"/>
          </w:tcPr>
          <w:p>
            <w:pPr>
              <w:pStyle w:val="26"/>
            </w:pPr>
            <w:r>
              <w:t>灭火应急救援出警率</w:t>
            </w:r>
          </w:p>
        </w:tc>
        <w:tc>
          <w:tcPr>
            <w:tcW w:w="1312" w:type="dxa"/>
            <w:vAlign w:val="center"/>
          </w:tcPr>
          <w:p>
            <w:pPr>
              <w:pStyle w:val="26"/>
            </w:pPr>
            <w:r>
              <w:t>≥100%</w:t>
            </w:r>
          </w:p>
        </w:tc>
        <w:tc>
          <w:tcPr>
            <w:tcW w:w="3507" w:type="dxa"/>
            <w:vAlign w:val="center"/>
          </w:tcPr>
          <w:p>
            <w:pPr>
              <w:pStyle w:val="26"/>
            </w:pPr>
            <w:r>
              <w:t>冀财防【2012】168号</w:t>
            </w:r>
          </w:p>
          <w:p>
            <w:pPr>
              <w:pStyle w:val="26"/>
            </w:pPr>
            <w:r>
              <w:t>河北省财政厅关于转发财政部《地方消防经费管理办法》的通知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消防车辆正常运行率</w:t>
            </w:r>
          </w:p>
        </w:tc>
        <w:tc>
          <w:tcPr>
            <w:tcW w:w="2835" w:type="dxa"/>
            <w:vAlign w:val="center"/>
          </w:tcPr>
          <w:p>
            <w:pPr>
              <w:pStyle w:val="26"/>
            </w:pPr>
            <w:r>
              <w:t>灭火救援时消防车辆正常运行率</w:t>
            </w:r>
          </w:p>
        </w:tc>
        <w:tc>
          <w:tcPr>
            <w:tcW w:w="1312" w:type="dxa"/>
            <w:vAlign w:val="center"/>
          </w:tcPr>
          <w:p>
            <w:pPr>
              <w:pStyle w:val="26"/>
            </w:pPr>
            <w:r>
              <w:t>≥95%</w:t>
            </w:r>
          </w:p>
        </w:tc>
        <w:tc>
          <w:tcPr>
            <w:tcW w:w="3507" w:type="dxa"/>
            <w:vAlign w:val="center"/>
          </w:tcPr>
          <w:p>
            <w:pPr>
              <w:pStyle w:val="26"/>
            </w:pPr>
            <w:r>
              <w:t>冀财防【2012】168号</w:t>
            </w:r>
          </w:p>
          <w:p>
            <w:pPr>
              <w:pStyle w:val="26"/>
            </w:pPr>
            <w:r>
              <w:t>河北省财政厅关于转发财政部《地方消防经费管理办法》的通知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资金支付的及时性</w:t>
            </w:r>
          </w:p>
        </w:tc>
        <w:tc>
          <w:tcPr>
            <w:tcW w:w="2835" w:type="dxa"/>
            <w:vAlign w:val="center"/>
          </w:tcPr>
          <w:p>
            <w:pPr>
              <w:pStyle w:val="26"/>
            </w:pPr>
            <w:r>
              <w:t>资金支付的及时性</w:t>
            </w:r>
          </w:p>
        </w:tc>
        <w:tc>
          <w:tcPr>
            <w:tcW w:w="1312" w:type="dxa"/>
            <w:vAlign w:val="center"/>
          </w:tcPr>
          <w:p>
            <w:pPr>
              <w:pStyle w:val="26"/>
            </w:pPr>
            <w:r>
              <w:t>≥95%</w:t>
            </w:r>
          </w:p>
        </w:tc>
        <w:tc>
          <w:tcPr>
            <w:tcW w:w="3507" w:type="dxa"/>
            <w:vAlign w:val="center"/>
          </w:tcPr>
          <w:p>
            <w:pPr>
              <w:pStyle w:val="26"/>
            </w:pPr>
            <w:r>
              <w:t>冀财防【2012】168号</w:t>
            </w:r>
          </w:p>
          <w:p>
            <w:pPr>
              <w:pStyle w:val="26"/>
            </w:pPr>
            <w:r>
              <w:t>河北省财政厅关于转发财政部《地方消防经费管理办法》的通知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成本控制率</w:t>
            </w:r>
          </w:p>
        </w:tc>
        <w:tc>
          <w:tcPr>
            <w:tcW w:w="2835" w:type="dxa"/>
            <w:vAlign w:val="center"/>
          </w:tcPr>
          <w:p>
            <w:pPr>
              <w:pStyle w:val="26"/>
            </w:pPr>
            <w:r>
              <w:t>实际支出占预算支出的比例</w:t>
            </w:r>
          </w:p>
        </w:tc>
        <w:tc>
          <w:tcPr>
            <w:tcW w:w="1312" w:type="dxa"/>
            <w:vAlign w:val="center"/>
          </w:tcPr>
          <w:p>
            <w:pPr>
              <w:pStyle w:val="26"/>
            </w:pPr>
            <w:r>
              <w:t>≤100%</w:t>
            </w:r>
          </w:p>
        </w:tc>
        <w:tc>
          <w:tcPr>
            <w:tcW w:w="3507" w:type="dxa"/>
            <w:vAlign w:val="center"/>
          </w:tcPr>
          <w:p>
            <w:pPr>
              <w:pStyle w:val="26"/>
            </w:pPr>
            <w:r>
              <w:t>冀财防【2012】168号</w:t>
            </w:r>
          </w:p>
          <w:p>
            <w:pPr>
              <w:pStyle w:val="26"/>
            </w:pPr>
            <w:r>
              <w:t>河北省财政厅关于转发财政部《地方消防经费管理办法》的通知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应急救助率</w:t>
            </w:r>
          </w:p>
        </w:tc>
        <w:tc>
          <w:tcPr>
            <w:tcW w:w="2835" w:type="dxa"/>
            <w:vAlign w:val="center"/>
          </w:tcPr>
          <w:p>
            <w:pPr>
              <w:pStyle w:val="26"/>
            </w:pPr>
            <w:r>
              <w:t>以最短的时间到达现场，使生命财产损失降低到最小比例。</w:t>
            </w:r>
          </w:p>
        </w:tc>
        <w:tc>
          <w:tcPr>
            <w:tcW w:w="1312" w:type="dxa"/>
            <w:vAlign w:val="center"/>
          </w:tcPr>
          <w:p>
            <w:pPr>
              <w:pStyle w:val="26"/>
            </w:pPr>
            <w:r>
              <w:t>≥90%</w:t>
            </w:r>
          </w:p>
        </w:tc>
        <w:tc>
          <w:tcPr>
            <w:tcW w:w="3507" w:type="dxa"/>
            <w:vAlign w:val="center"/>
          </w:tcPr>
          <w:p>
            <w:pPr>
              <w:pStyle w:val="26"/>
            </w:pPr>
            <w:r>
              <w:t>冀财防【2012】168号</w:t>
            </w:r>
          </w:p>
          <w:p>
            <w:pPr>
              <w:pStyle w:val="26"/>
            </w:pPr>
            <w:r>
              <w:t>河北省财政厅关于转发财政部《地方消防经费管理办法》的通知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群众满意度</w:t>
            </w:r>
          </w:p>
        </w:tc>
        <w:tc>
          <w:tcPr>
            <w:tcW w:w="2835" w:type="dxa"/>
            <w:vAlign w:val="center"/>
          </w:tcPr>
          <w:p>
            <w:pPr>
              <w:pStyle w:val="26"/>
            </w:pPr>
            <w:r>
              <w:t>在处置现场社会群众对消防车辆的满意度</w:t>
            </w:r>
          </w:p>
        </w:tc>
        <w:tc>
          <w:tcPr>
            <w:tcW w:w="1312" w:type="dxa"/>
            <w:vAlign w:val="center"/>
          </w:tcPr>
          <w:p>
            <w:pPr>
              <w:pStyle w:val="26"/>
            </w:pPr>
            <w:r>
              <w:t>≥90%</w:t>
            </w:r>
          </w:p>
        </w:tc>
        <w:tc>
          <w:tcPr>
            <w:tcW w:w="3507" w:type="dxa"/>
            <w:vAlign w:val="center"/>
          </w:tcPr>
          <w:p>
            <w:pPr>
              <w:pStyle w:val="26"/>
            </w:pPr>
            <w:r>
              <w:t>冀财防【2012】168号</w:t>
            </w:r>
          </w:p>
          <w:p>
            <w:pPr>
              <w:pStyle w:val="26"/>
            </w:pPr>
            <w:r>
              <w:t>河北省财政厅关于转发财政部《地方消防经费管理办法》的通知</w:t>
            </w:r>
          </w:p>
        </w:tc>
      </w:tr>
    </w:tbl>
    <w:p>
      <w:pPr>
        <w:pStyle w:val="24"/>
        <w:sectPr>
          <w:pgSz w:w="16840" w:h="11900" w:orient="landscape"/>
          <w:pgMar w:top="1361" w:right="1020" w:bottom="1361"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2022年，高阳县消防救援大队安排政府采购预算292.39万元。具体内容见下表。</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993002高阳县消防救援大队</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292.39</w:t>
            </w:r>
          </w:p>
        </w:tc>
        <w:tc>
          <w:tcPr>
            <w:tcW w:w="964" w:type="dxa"/>
            <w:vAlign w:val="center"/>
          </w:tcPr>
          <w:p>
            <w:pPr>
              <w:pStyle w:val="15"/>
            </w:pPr>
            <w:r>
              <w:t>292.39</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292.39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高阳县消防救援大队小计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292.39</w:t>
            </w:r>
          </w:p>
        </w:tc>
        <w:tc>
          <w:tcPr>
            <w:tcW w:w="964" w:type="dxa"/>
            <w:vAlign w:val="center"/>
          </w:tcPr>
          <w:p>
            <w:pPr>
              <w:pStyle w:val="15"/>
            </w:pPr>
            <w:r>
              <w:t>292.39</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292.39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高阳县消防车辆购置项目（通讯指挥车、水罐消防车）</w:t>
            </w:r>
          </w:p>
        </w:tc>
        <w:tc>
          <w:tcPr>
            <w:tcW w:w="964" w:type="dxa"/>
            <w:vAlign w:val="center"/>
          </w:tcPr>
          <w:p>
            <w:pPr>
              <w:pStyle w:val="11"/>
            </w:pPr>
            <w:r>
              <w:t>132.39</w:t>
            </w:r>
          </w:p>
        </w:tc>
        <w:tc>
          <w:tcPr>
            <w:tcW w:w="1134" w:type="dxa"/>
            <w:vAlign w:val="center"/>
          </w:tcPr>
          <w:p>
            <w:pPr>
              <w:pStyle w:val="12"/>
            </w:pPr>
            <w:r>
              <w:t>消防车</w:t>
            </w:r>
          </w:p>
        </w:tc>
        <w:tc>
          <w:tcPr>
            <w:tcW w:w="1134" w:type="dxa"/>
            <w:vAlign w:val="center"/>
          </w:tcPr>
          <w:p>
            <w:pPr>
              <w:pStyle w:val="12"/>
            </w:pPr>
            <w:r>
              <w:t>A02030708</w:t>
            </w:r>
          </w:p>
        </w:tc>
        <w:tc>
          <w:tcPr>
            <w:tcW w:w="709" w:type="dxa"/>
            <w:vAlign w:val="center"/>
          </w:tcPr>
          <w:p>
            <w:pPr>
              <w:pStyle w:val="13"/>
            </w:pPr>
            <w:r>
              <w:t>辆</w:t>
            </w:r>
          </w:p>
        </w:tc>
        <w:tc>
          <w:tcPr>
            <w:tcW w:w="850" w:type="dxa"/>
            <w:vAlign w:val="center"/>
          </w:tcPr>
          <w:p>
            <w:pPr>
              <w:pStyle w:val="11"/>
            </w:pPr>
            <w:r>
              <w:t>1</w:t>
            </w:r>
          </w:p>
        </w:tc>
        <w:tc>
          <w:tcPr>
            <w:tcW w:w="850" w:type="dxa"/>
            <w:vAlign w:val="center"/>
          </w:tcPr>
          <w:p>
            <w:pPr>
              <w:pStyle w:val="11"/>
            </w:pPr>
            <w:r>
              <w:t>95.00</w:t>
            </w:r>
          </w:p>
        </w:tc>
        <w:tc>
          <w:tcPr>
            <w:tcW w:w="964" w:type="dxa"/>
            <w:vAlign w:val="center"/>
          </w:tcPr>
          <w:p>
            <w:pPr>
              <w:pStyle w:val="11"/>
            </w:pPr>
            <w:r>
              <w:t>95.00</w:t>
            </w:r>
          </w:p>
        </w:tc>
        <w:tc>
          <w:tcPr>
            <w:tcW w:w="964" w:type="dxa"/>
            <w:vAlign w:val="center"/>
          </w:tcPr>
          <w:p>
            <w:pPr>
              <w:pStyle w:val="11"/>
            </w:pPr>
            <w:r>
              <w:t>95.00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高阳县消防车辆购置项目（通讯指挥车、水罐消防车）</w:t>
            </w:r>
          </w:p>
        </w:tc>
        <w:tc>
          <w:tcPr>
            <w:tcW w:w="964" w:type="dxa"/>
            <w:vAlign w:val="center"/>
          </w:tcPr>
          <w:p>
            <w:pPr>
              <w:pStyle w:val="11"/>
            </w:pPr>
            <w:r>
              <w:t>132.39</w:t>
            </w:r>
          </w:p>
        </w:tc>
        <w:tc>
          <w:tcPr>
            <w:tcW w:w="1134" w:type="dxa"/>
            <w:vAlign w:val="center"/>
          </w:tcPr>
          <w:p>
            <w:pPr>
              <w:pStyle w:val="12"/>
            </w:pPr>
            <w:r>
              <w:t>通讯指挥车</w:t>
            </w:r>
          </w:p>
        </w:tc>
        <w:tc>
          <w:tcPr>
            <w:tcW w:w="1134" w:type="dxa"/>
            <w:vAlign w:val="center"/>
          </w:tcPr>
          <w:p>
            <w:pPr>
              <w:pStyle w:val="12"/>
            </w:pPr>
            <w:r>
              <w:t>A02030716</w:t>
            </w:r>
          </w:p>
        </w:tc>
        <w:tc>
          <w:tcPr>
            <w:tcW w:w="709" w:type="dxa"/>
            <w:vAlign w:val="center"/>
          </w:tcPr>
          <w:p>
            <w:pPr>
              <w:pStyle w:val="13"/>
            </w:pPr>
            <w:r>
              <w:t>辆</w:t>
            </w:r>
          </w:p>
        </w:tc>
        <w:tc>
          <w:tcPr>
            <w:tcW w:w="850" w:type="dxa"/>
            <w:vAlign w:val="center"/>
          </w:tcPr>
          <w:p>
            <w:pPr>
              <w:pStyle w:val="11"/>
            </w:pPr>
            <w:r>
              <w:t>1</w:t>
            </w:r>
          </w:p>
        </w:tc>
        <w:tc>
          <w:tcPr>
            <w:tcW w:w="850" w:type="dxa"/>
            <w:vAlign w:val="center"/>
          </w:tcPr>
          <w:p>
            <w:pPr>
              <w:pStyle w:val="11"/>
            </w:pPr>
            <w:r>
              <w:t>37.39</w:t>
            </w:r>
          </w:p>
        </w:tc>
        <w:tc>
          <w:tcPr>
            <w:tcW w:w="964" w:type="dxa"/>
            <w:vAlign w:val="center"/>
          </w:tcPr>
          <w:p>
            <w:pPr>
              <w:pStyle w:val="11"/>
            </w:pPr>
            <w:r>
              <w:t>37.39</w:t>
            </w:r>
          </w:p>
        </w:tc>
        <w:tc>
          <w:tcPr>
            <w:tcW w:w="964" w:type="dxa"/>
            <w:vAlign w:val="center"/>
          </w:tcPr>
          <w:p>
            <w:pPr>
              <w:pStyle w:val="11"/>
            </w:pPr>
            <w:r>
              <w:t>37.39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37.39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高阳县消防装备器材购置项目经费</w:t>
            </w:r>
          </w:p>
        </w:tc>
        <w:tc>
          <w:tcPr>
            <w:tcW w:w="964" w:type="dxa"/>
            <w:vAlign w:val="center"/>
          </w:tcPr>
          <w:p>
            <w:pPr>
              <w:pStyle w:val="11"/>
            </w:pPr>
            <w:r>
              <w:t>160.00</w:t>
            </w:r>
          </w:p>
        </w:tc>
        <w:tc>
          <w:tcPr>
            <w:tcW w:w="1134" w:type="dxa"/>
            <w:vAlign w:val="center"/>
          </w:tcPr>
          <w:p>
            <w:pPr>
              <w:pStyle w:val="12"/>
            </w:pPr>
            <w:r>
              <w:t>应急救援设备类</w:t>
            </w:r>
          </w:p>
        </w:tc>
        <w:tc>
          <w:tcPr>
            <w:tcW w:w="1134" w:type="dxa"/>
            <w:vAlign w:val="center"/>
          </w:tcPr>
          <w:p>
            <w:pPr>
              <w:pStyle w:val="12"/>
            </w:pPr>
            <w:r>
              <w:t>A032208</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160.00</w:t>
            </w:r>
          </w:p>
        </w:tc>
        <w:tc>
          <w:tcPr>
            <w:tcW w:w="964" w:type="dxa"/>
            <w:vAlign w:val="center"/>
          </w:tcPr>
          <w:p>
            <w:pPr>
              <w:pStyle w:val="11"/>
            </w:pPr>
            <w:r>
              <w:t>160.00</w:t>
            </w:r>
          </w:p>
        </w:tc>
        <w:tc>
          <w:tcPr>
            <w:tcW w:w="964" w:type="dxa"/>
            <w:vAlign w:val="center"/>
          </w:tcPr>
          <w:p>
            <w:pPr>
              <w:pStyle w:val="11"/>
            </w:pPr>
            <w:r>
              <w:t>160.00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160.00</w:t>
            </w:r>
          </w:p>
        </w:tc>
      </w:tr>
    </w:tbl>
    <w:p>
      <w:pPr>
        <w:spacing w:line="500" w:lineRule="exact"/>
        <w:ind w:firstLine="210" w:firstLineChars="10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高阳县消防救援大队上年末固定资产金额为0.00万元（详见下表）。本年度拟购置固定资产总额为</w:t>
      </w:r>
      <w:r>
        <w:rPr>
          <w:rFonts w:hint="eastAsia" w:eastAsia="方正仿宋_GBK"/>
          <w:color w:val="000000"/>
          <w:sz w:val="28"/>
          <w:lang w:val="en-US" w:eastAsia="zh-CN"/>
        </w:rPr>
        <w:t>292.39</w:t>
      </w:r>
      <w:r>
        <w:rPr>
          <w:rFonts w:eastAsia="方正仿宋_GBK"/>
          <w:color w:val="000000"/>
          <w:sz w:val="28"/>
        </w:rPr>
        <w:t>万元</w:t>
      </w:r>
      <w:r>
        <w:rPr>
          <w:rFonts w:hint="eastAsia" w:eastAsia="方正仿宋_GBK"/>
          <w:color w:val="000000"/>
          <w:sz w:val="28"/>
          <w:lang w:eastAsia="zh-CN"/>
        </w:rPr>
        <w:t>，</w:t>
      </w:r>
      <w:r>
        <w:rPr>
          <w:rFonts w:hint="eastAsia" w:eastAsia="方正仿宋_GBK"/>
          <w:color w:val="000000"/>
          <w:sz w:val="28"/>
          <w:lang w:val="en-US" w:eastAsia="zh-CN"/>
        </w:rPr>
        <w:t>已按要求列入政府采购预算，详见政府采购预算表</w:t>
      </w:r>
      <w:r>
        <w:rPr>
          <w:rFonts w:eastAsia="方正仿宋_GBK"/>
          <w:color w:val="000000"/>
          <w:sz w:val="28"/>
        </w:rPr>
        <w:t>。</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993高阳县消防救援大队</w:t>
            </w:r>
          </w:p>
        </w:tc>
        <w:tc>
          <w:tcPr>
            <w:tcW w:w="9866" w:type="dxa"/>
            <w:gridSpan w:val="2"/>
            <w:tcBorders>
              <w:top w:val="single" w:color="FFFFFF" w:sz="6" w:space="0"/>
              <w:left w:val="single" w:color="FFFFFF" w:sz="6" w:space="0"/>
              <w:right w:val="single" w:color="FFFFFF" w:sz="6" w:space="0"/>
            </w:tcBorders>
            <w:vAlign w:val="center"/>
          </w:tcPr>
          <w:p>
            <w:pPr>
              <w:pStyle w:val="7"/>
            </w:pPr>
            <w:r>
              <w:t>截止时间：202</w:t>
            </w:r>
            <w:r>
              <w:rPr>
                <w:rFonts w:hint="eastAsia"/>
                <w:lang w:val="en-US" w:eastAsia="zh-CN"/>
              </w:rPr>
              <w:t>1</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资产总额</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1、房屋（平方米）</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　　其中：办公用房（平方米）</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2、车辆（台、辆）</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3、单价在20万元以上的设备</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4、其他固定资产</w:t>
            </w:r>
          </w:p>
        </w:tc>
        <w:tc>
          <w:tcPr>
            <w:tcW w:w="4933" w:type="dxa"/>
            <w:vAlign w:val="center"/>
          </w:tcPr>
          <w:p>
            <w:pPr>
              <w:pStyle w:val="13"/>
            </w:pPr>
          </w:p>
        </w:tc>
        <w:tc>
          <w:tcPr>
            <w:tcW w:w="4933" w:type="dxa"/>
            <w:vAlign w:val="center"/>
          </w:tcPr>
          <w:p>
            <w:pPr>
              <w:pStyle w:val="11"/>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val="en-US"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val="en-US" w:eastAsia="zh-CN"/>
        </w:rPr>
        <w:t>县</w:t>
      </w:r>
      <w:r>
        <w:rPr>
          <w:rFonts w:eastAsia="方正仿宋_GBK"/>
          <w:color w:val="000000"/>
          <w:sz w:val="28"/>
        </w:rPr>
        <w:t>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方正书宋_GBK">
    <w:altName w:val="微软雅黑"/>
    <w:panose1 w:val="00000000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mY2M5ZTlmZDY0NjQzZDFiMTRmMDdmYTM1YjkzZTgifQ=="/>
  </w:docVars>
  <w:rsids>
    <w:rsidRoot w:val="00F96C2C"/>
    <w:rsid w:val="0013009C"/>
    <w:rsid w:val="001671D5"/>
    <w:rsid w:val="0017471A"/>
    <w:rsid w:val="002E1BE9"/>
    <w:rsid w:val="003F4B53"/>
    <w:rsid w:val="00467F6B"/>
    <w:rsid w:val="006E1F96"/>
    <w:rsid w:val="00974EB1"/>
    <w:rsid w:val="009A0239"/>
    <w:rsid w:val="009E00B8"/>
    <w:rsid w:val="00A13F3D"/>
    <w:rsid w:val="00A93A26"/>
    <w:rsid w:val="00AE621C"/>
    <w:rsid w:val="00BD3D5F"/>
    <w:rsid w:val="00EF0C4B"/>
    <w:rsid w:val="00F8365B"/>
    <w:rsid w:val="00F96C2C"/>
    <w:rsid w:val="00FD6663"/>
    <w:rsid w:val="07C13C7E"/>
    <w:rsid w:val="09446F32"/>
    <w:rsid w:val="0E2D1AB8"/>
    <w:rsid w:val="10021B5E"/>
    <w:rsid w:val="137C383C"/>
    <w:rsid w:val="15F72EF6"/>
    <w:rsid w:val="167B7170"/>
    <w:rsid w:val="20E73212"/>
    <w:rsid w:val="25BC0C50"/>
    <w:rsid w:val="276823A7"/>
    <w:rsid w:val="281A0EA7"/>
    <w:rsid w:val="31336B36"/>
    <w:rsid w:val="326571C3"/>
    <w:rsid w:val="34CC5FFC"/>
    <w:rsid w:val="37554B22"/>
    <w:rsid w:val="391D09E5"/>
    <w:rsid w:val="441822E7"/>
    <w:rsid w:val="48E704DA"/>
    <w:rsid w:val="49394399"/>
    <w:rsid w:val="49793828"/>
    <w:rsid w:val="49C600F0"/>
    <w:rsid w:val="4CC4188E"/>
    <w:rsid w:val="4DB72B71"/>
    <w:rsid w:val="5354676C"/>
    <w:rsid w:val="53950032"/>
    <w:rsid w:val="574F5BC8"/>
    <w:rsid w:val="5BC7732E"/>
    <w:rsid w:val="609805E0"/>
    <w:rsid w:val="624D0F56"/>
    <w:rsid w:val="64A357A5"/>
    <w:rsid w:val="65C634F9"/>
    <w:rsid w:val="669F26C3"/>
    <w:rsid w:val="6D711E2E"/>
    <w:rsid w:val="6E7D2BC3"/>
    <w:rsid w:val="6EA20538"/>
    <w:rsid w:val="6FE253D4"/>
    <w:rsid w:val="749B5239"/>
    <w:rsid w:val="762B0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8"/>
    <w:semiHidden/>
    <w:unhideWhenUsed/>
    <w:qFormat/>
    <w:uiPriority w:val="99"/>
    <w:pPr>
      <w:tabs>
        <w:tab w:val="center" w:pos="4153"/>
        <w:tab w:val="right" w:pos="8306"/>
      </w:tabs>
      <w:snapToGrid w:val="0"/>
    </w:pPr>
    <w:rPr>
      <w:sz w:val="18"/>
      <w:szCs w:val="18"/>
    </w:rPr>
  </w:style>
  <w:style w:type="paragraph" w:styleId="3">
    <w:name w:val="header"/>
    <w:basedOn w:val="1"/>
    <w:link w:val="3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Normal_628632dc-17e0-4967-a5e2-252d187ec0cf"/>
    <w:qFormat/>
    <w:uiPriority w:val="0"/>
    <w:rPr>
      <w:rFonts w:ascii="Times New Roman" w:hAnsi="Times New Roman" w:eastAsia="Times New Roman" w:cs="Times New Roman"/>
      <w:sz w:val="24"/>
      <w:szCs w:val="24"/>
      <w:lang w:val="en-US" w:eastAsia="uk-UA" w:bidi="ar-SA"/>
    </w:rPr>
  </w:style>
  <w:style w:type="paragraph" w:customStyle="1" w:styleId="25">
    <w:name w:val="单元格样式1_336f17b9-28a5-49d5-beda-98e6f16be4aa"/>
    <w:basedOn w:val="1"/>
    <w:qFormat/>
    <w:uiPriority w:val="0"/>
    <w:pPr>
      <w:jc w:val="center"/>
    </w:pPr>
    <w:rPr>
      <w:rFonts w:ascii="方正书宋_GBK" w:hAnsi="方正书宋_GBK" w:eastAsia="方正书宋_GBK" w:cs="方正书宋_GBK"/>
      <w:b/>
      <w:sz w:val="21"/>
    </w:rPr>
  </w:style>
  <w:style w:type="paragraph" w:customStyle="1" w:styleId="26">
    <w:name w:val="单元格样式2_0d341546-e22b-485f-9a03-08f8297a1be0"/>
    <w:basedOn w:val="1"/>
    <w:qFormat/>
    <w:uiPriority w:val="0"/>
    <w:rPr>
      <w:rFonts w:ascii="方正书宋_GBK" w:hAnsi="方正书宋_GBK" w:eastAsia="方正书宋_GBK" w:cs="方正书宋_GBK"/>
      <w:sz w:val="21"/>
    </w:rPr>
  </w:style>
  <w:style w:type="paragraph" w:customStyle="1" w:styleId="27">
    <w:name w:val="单元格样式3_e5973200-d3f0-4b4c-8c33-3154a92b02c0"/>
    <w:basedOn w:val="1"/>
    <w:qFormat/>
    <w:uiPriority w:val="0"/>
    <w:pPr>
      <w:jc w:val="center"/>
    </w:pPr>
    <w:rPr>
      <w:rFonts w:ascii="方正书宋_GBK" w:hAnsi="方正书宋_GBK" w:eastAsia="方正书宋_GBK" w:cs="方正书宋_GBK"/>
      <w:sz w:val="21"/>
    </w:rPr>
  </w:style>
  <w:style w:type="paragraph" w:customStyle="1" w:styleId="28">
    <w:name w:val="单元格样式23"/>
    <w:basedOn w:val="1"/>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0"/>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33">
    <w:name w:val="TOC 2"/>
    <w:basedOn w:val="1"/>
    <w:qFormat/>
    <w:uiPriority w:val="0"/>
    <w:pPr>
      <w:ind w:left="240"/>
    </w:pPr>
  </w:style>
  <w:style w:type="paragraph" w:customStyle="1" w:styleId="34">
    <w:name w:val="TOC 3"/>
    <w:basedOn w:val="1"/>
    <w:qFormat/>
    <w:uiPriority w:val="0"/>
    <w:pPr>
      <w:ind w:left="480"/>
    </w:pPr>
  </w:style>
  <w:style w:type="paragraph" w:customStyle="1" w:styleId="35">
    <w:name w:val="TOC 4"/>
    <w:basedOn w:val="1"/>
    <w:qFormat/>
    <w:uiPriority w:val="0"/>
    <w:pPr>
      <w:ind w:left="720"/>
    </w:pPr>
  </w:style>
  <w:style w:type="paragraph" w:customStyle="1" w:styleId="36">
    <w:name w:val="TOC 1"/>
    <w:basedOn w:val="1"/>
    <w:qFormat/>
    <w:uiPriority w:val="0"/>
    <w:pPr>
      <w:spacing w:before="120"/>
      <w:ind w:firstLine="560"/>
    </w:pPr>
    <w:rPr>
      <w:rFonts w:eastAsia="方正仿宋_GBK"/>
      <w:color w:val="000000"/>
      <w:sz w:val="28"/>
    </w:rPr>
  </w:style>
  <w:style w:type="character" w:customStyle="1" w:styleId="37">
    <w:name w:val="页眉 Char"/>
    <w:basedOn w:val="6"/>
    <w:link w:val="3"/>
    <w:semiHidden/>
    <w:qFormat/>
    <w:uiPriority w:val="99"/>
    <w:rPr>
      <w:rFonts w:eastAsia="Times New Roman"/>
      <w:sz w:val="18"/>
      <w:szCs w:val="18"/>
      <w:lang w:eastAsia="uk-UA"/>
    </w:rPr>
  </w:style>
  <w:style w:type="character" w:customStyle="1" w:styleId="38">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2022-02-17T09:44:13Z</dcterms:created>
  <dcterms:modified xsi:type="dcterms:W3CDTF">2022-02-17T01:44:13Z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2022-02-17T09:44:12Z</dcterms:created>
  <dcterms:modified xsi:type="dcterms:W3CDTF">2022-02-17T01:44:12Z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2022-02-17T09:44:09Z</dcterms:created>
  <dcterms:modified xsi:type="dcterms:W3CDTF">2022-02-17T01:44:09Z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2022-02-17T09:44:10Z</dcterms:created>
  <dcterms:modified xsi:type="dcterms:W3CDTF">2022-02-17T01:44:10Z</dcterms:modified>
</cp:coreProperties>
</file>

<file path=customXml/itemProps1.xml><?xml version="1.0" encoding="utf-8"?>
<ds:datastoreItem xmlns:ds="http://schemas.openxmlformats.org/officeDocument/2006/customXml" ds:itemID="{8FC60FFF-C108-4AB5-85C8-71185E9FC4CF}">
  <ds:schemaRefs/>
</ds:datastoreItem>
</file>

<file path=customXml/itemProps2.xml><?xml version="1.0" encoding="utf-8"?>
<ds:datastoreItem xmlns:ds="http://schemas.openxmlformats.org/officeDocument/2006/customXml" ds:itemID="{03EBD98C-2159-4304-9328-C6AFAE6B96F0}">
  <ds:schemaRefs/>
</ds:datastoreItem>
</file>

<file path=customXml/itemProps3.xml><?xml version="1.0" encoding="utf-8"?>
<ds:datastoreItem xmlns:ds="http://schemas.openxmlformats.org/officeDocument/2006/customXml" ds:itemID="{B195CD27-1679-4473-B104-19BC9CB3E5A0}">
  <ds:schemaRefs/>
</ds:datastoreItem>
</file>

<file path=customXml/itemProps4.xml><?xml version="1.0" encoding="utf-8"?>
<ds:datastoreItem xmlns:ds="http://schemas.openxmlformats.org/officeDocument/2006/customXml" ds:itemID="{4416B38A-A740-48E6-B28F-81C531ACE7C9}">
  <ds:schemaRefs/>
</ds:datastoreItem>
</file>

<file path=customXml/itemProps5.xml><?xml version="1.0" encoding="utf-8"?>
<ds:datastoreItem xmlns:ds="http://schemas.openxmlformats.org/officeDocument/2006/customXml" ds:itemID="{C489AE34-6D10-4D2D-AAAC-2DFCFA5BD28A}">
  <ds:schemaRefs/>
</ds:datastoreItem>
</file>

<file path=customXml/itemProps6.xml><?xml version="1.0" encoding="utf-8"?>
<ds:datastoreItem xmlns:ds="http://schemas.openxmlformats.org/officeDocument/2006/customXml" ds:itemID="{C02BFCF6-CADE-4EAC-8A86-55BA34B129FA}">
  <ds:schemaRefs/>
</ds:datastoreItem>
</file>

<file path=customXml/itemProps7.xml><?xml version="1.0" encoding="utf-8"?>
<ds:datastoreItem xmlns:ds="http://schemas.openxmlformats.org/officeDocument/2006/customXml" ds:itemID="{71B88EE7-FEA9-4783-8C15-390485CA1B0E}">
  <ds:schemaRefs/>
</ds:datastoreItem>
</file>

<file path=customXml/itemProps8.xml><?xml version="1.0" encoding="utf-8"?>
<ds:datastoreItem xmlns:ds="http://schemas.openxmlformats.org/officeDocument/2006/customXml" ds:itemID="{96CBD42C-39BC-4E9D-AF2F-C6019BDE1FA9}">
  <ds:schemaRefs/>
</ds:datastoreItem>
</file>

<file path=docProps/app.xml><?xml version="1.0" encoding="utf-8"?>
<Properties xmlns="http://schemas.openxmlformats.org/officeDocument/2006/extended-properties" xmlns:vt="http://schemas.openxmlformats.org/officeDocument/2006/docPropsVTypes">
  <Template>Normal</Template>
  <Pages>28</Pages>
  <Words>1332</Words>
  <Characters>7594</Characters>
  <Lines>63</Lines>
  <Paragraphs>17</Paragraphs>
  <TotalTime>0</TotalTime>
  <ScaleCrop>false</ScaleCrop>
  <LinksUpToDate>false</LinksUpToDate>
  <CharactersWithSpaces>8909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2022-02-17T01:44:00Z</dcterms:created>
  <dc:creator>Administrator</dc:creator>
  <cp:lastModifiedBy>Desdemo</cp:lastModifiedBy>
  <cp:lastPrinted>2022-02-17T02:06:00Z</cp:lastPrinted>
  <dcterms:modified xsi:type="dcterms:W3CDTF">2023-11-08T10:24:29Z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3BC65E47EA844294BB073985D466524C_13</vt:lpwstr>
  </property>
</Properties>
</file>