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600" w:lineRule="exact"/>
        <w:textAlignment w:val="auto"/>
        <w:rPr>
          <w:rFonts w:ascii="黑体" w:hAnsi="宋体" w:eastAsia="黑体"/>
          <w:sz w:val="32"/>
          <w:szCs w:val="32"/>
        </w:rPr>
      </w:pPr>
      <w:bookmarkStart w:id="0" w:name="_GoBack"/>
      <w:bookmarkEnd w:id="0"/>
    </w:p>
    <w:p>
      <w:pPr>
        <w:keepNext w:val="0"/>
        <w:keepLines w:val="0"/>
        <w:pageBreakBefore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_GBK" w:hAnsi="宋体" w:eastAsia="方正小标宋_GBK" w:cs="Tahoma"/>
          <w:kern w:val="0"/>
          <w:sz w:val="44"/>
          <w:szCs w:val="44"/>
          <w:lang w:eastAsia="zh-CN"/>
        </w:rPr>
      </w:pPr>
      <w:r>
        <w:rPr>
          <w:rFonts w:hint="eastAsia" w:ascii="方正小标宋_GBK" w:hAnsi="宋体" w:eastAsia="方正小标宋_GBK" w:cs="Tahoma"/>
          <w:kern w:val="0"/>
          <w:sz w:val="44"/>
          <w:szCs w:val="44"/>
          <w:lang w:eastAsia="zh-CN"/>
        </w:rPr>
        <w:t>高阳县统计局</w:t>
      </w:r>
    </w:p>
    <w:p>
      <w:pPr>
        <w:keepNext w:val="0"/>
        <w:keepLines w:val="0"/>
        <w:pageBreakBefore w:val="0"/>
        <w:kinsoku/>
        <w:wordWrap/>
        <w:overflowPunct/>
        <w:topLinePunct w:val="0"/>
        <w:autoSpaceDE/>
        <w:autoSpaceDN/>
        <w:bidi w:val="0"/>
        <w:adjustRightInd w:val="0"/>
        <w:snapToGrid w:val="0"/>
        <w:spacing w:line="600" w:lineRule="exact"/>
        <w:ind w:firstLine="880" w:firstLineChars="200"/>
        <w:jc w:val="center"/>
        <w:textAlignment w:val="auto"/>
        <w:rPr>
          <w:rFonts w:ascii="方正小标宋_GBK" w:hAnsi="宋体" w:eastAsia="方正小标宋_GBK"/>
          <w:sz w:val="44"/>
          <w:szCs w:val="44"/>
        </w:rPr>
      </w:pPr>
      <w:r>
        <w:rPr>
          <w:rFonts w:hint="eastAsia" w:ascii="方正小标宋_GBK" w:hAnsi="宋体" w:eastAsia="方正小标宋_GBK" w:cs="Tahoma"/>
          <w:kern w:val="0"/>
          <w:sz w:val="44"/>
          <w:szCs w:val="44"/>
          <w:lang w:val="en-US" w:eastAsia="zh-CN"/>
        </w:rPr>
        <w:t>2021</w:t>
      </w:r>
      <w:r>
        <w:rPr>
          <w:rFonts w:hint="eastAsia" w:ascii="方正小标宋_GBK" w:hAnsi="宋体" w:eastAsia="方正小标宋_GBK" w:cs="Tahoma"/>
          <w:kern w:val="0"/>
          <w:sz w:val="44"/>
          <w:szCs w:val="44"/>
        </w:rPr>
        <w:t>年度整体</w:t>
      </w:r>
      <w:r>
        <w:rPr>
          <w:rFonts w:hint="eastAsia" w:ascii="方正小标宋_GBK" w:hAnsi="宋体" w:eastAsia="方正小标宋_GBK"/>
          <w:sz w:val="44"/>
          <w:szCs w:val="44"/>
        </w:rPr>
        <w:t>绩效自评工作报告</w:t>
      </w:r>
    </w:p>
    <w:p>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eastAsia="仿宋_GB2312"/>
          <w:b/>
          <w:sz w:val="32"/>
          <w:szCs w:val="32"/>
        </w:rPr>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黑体_GBK" w:hAnsi="宋体" w:eastAsia="方正黑体_GBK"/>
          <w:sz w:val="32"/>
          <w:szCs w:val="32"/>
        </w:rPr>
      </w:pPr>
      <w:r>
        <w:rPr>
          <w:rFonts w:hint="eastAsia" w:ascii="方正黑体_GBK" w:hAnsi="宋体" w:eastAsia="方正黑体_GBK"/>
          <w:sz w:val="32"/>
          <w:szCs w:val="32"/>
        </w:rPr>
        <w:t>一、绩效自评工作组织开展情况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根据财政局下发的《关于做好</w:t>
      </w:r>
      <w:r>
        <w:rPr>
          <w:rFonts w:hint="eastAsia" w:ascii="仿宋" w:hAnsi="仿宋" w:eastAsia="仿宋" w:cs="仿宋"/>
          <w:sz w:val="32"/>
          <w:szCs w:val="32"/>
          <w:lang w:val="en-US" w:eastAsia="zh-CN"/>
        </w:rPr>
        <w:t>2021年度省级预算项目绩效自评工作的通知</w:t>
      </w:r>
      <w:r>
        <w:rPr>
          <w:rFonts w:hint="eastAsia" w:ascii="仿宋" w:hAnsi="仿宋" w:eastAsia="仿宋" w:cs="仿宋"/>
          <w:sz w:val="32"/>
          <w:szCs w:val="32"/>
          <w:lang w:eastAsia="zh-CN"/>
        </w:rPr>
        <w:t>》，我单位领导高度重视，为加强我局预算绩效管理，不断提高财政资金配置和使用效益，经局研究决定，成立了绩效管理自评领导小组，由局长任组长，分管财务副局长任副组长，财务室、各相关股室为成员，专门负责本次绩效自评工作。以绩效考核的各项文件精神为指导，以整体绩效支出为内容，对各项支出的质量指标，数量指标，对指标内容进行一一的评价考核打分，取得一定经济、社会、环境效益。我局在资金使用上一直按照国家财经法规和本局财务管理制度规定以及有关专项资金管理办法的规定收支，按照财经制度的有关要求，做到专款专用，专人保管，保证资金使用的合规性。资金使用无截留、挤占、挪用、虚列支出等情况。</w:t>
      </w:r>
      <w:r>
        <w:rPr>
          <w:rFonts w:hint="eastAsia" w:ascii="仿宋" w:hAnsi="仿宋" w:eastAsia="仿宋" w:cs="仿宋"/>
          <w:sz w:val="32"/>
          <w:szCs w:val="32"/>
          <w:lang w:val="en-US" w:eastAsia="zh-CN"/>
        </w:rPr>
        <w:t>2021年度安排统计工作调查经费38.73万元、第七次全国人口普查经费168.84万元、统计工作经费（劳务派遣）43万元。省级月度调查失业率统计工作2.79万元。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方正黑体_GBK" w:hAnsi="宋体" w:eastAsia="方正黑体_GBK"/>
          <w:sz w:val="32"/>
          <w:szCs w:val="32"/>
        </w:rPr>
      </w:pPr>
      <w:r>
        <w:rPr>
          <w:rFonts w:hint="eastAsia" w:ascii="方正黑体_GBK" w:hAnsi="宋体" w:eastAsia="方正黑体_GBK"/>
          <w:sz w:val="32"/>
          <w:szCs w:val="32"/>
        </w:rPr>
        <w:t>二、绩效目标实现情况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rPr>
      </w:pPr>
      <w:r>
        <w:rPr>
          <w:rFonts w:hint="eastAsia" w:ascii="方正黑体_GBK" w:hAnsi="宋体" w:eastAsia="方正黑体_GBK" w:cs="Times New Roman"/>
          <w:sz w:val="32"/>
          <w:szCs w:val="32"/>
          <w:lang w:eastAsia="zh-CN"/>
        </w:rPr>
        <w:t>（一）</w:t>
      </w:r>
      <w:r>
        <w:rPr>
          <w:rFonts w:hint="eastAsia" w:ascii="方正黑体_GBK" w:hAnsi="宋体" w:eastAsia="方正黑体_GBK" w:cs="Times New Roman"/>
          <w:sz w:val="32"/>
          <w:szCs w:val="32"/>
        </w:rPr>
        <w:t>项目资金执行情况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333333"/>
          <w:spacing w:val="0"/>
          <w:sz w:val="32"/>
          <w:szCs w:val="32"/>
          <w:lang w:val="en-US" w:eastAsia="zh-CN"/>
        </w:rPr>
        <w:t xml:space="preserve"> </w:t>
      </w:r>
      <w:r>
        <w:rPr>
          <w:rFonts w:hint="eastAsia" w:ascii="仿宋" w:hAnsi="仿宋" w:eastAsia="仿宋" w:cs="仿宋"/>
          <w:i w:val="0"/>
          <w:caps w:val="0"/>
          <w:color w:val="auto"/>
          <w:spacing w:val="0"/>
          <w:sz w:val="32"/>
          <w:szCs w:val="32"/>
          <w:lang w:val="en-US" w:eastAsia="zh-CN"/>
        </w:rPr>
        <w:t>1、第七次人口普查经费明细:印刷费9.78万元，劳务费159.06万元，合计168.84万元。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default"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2、统计工作调查经费明细：办公费0.11万元，劳务费38.62万元，合计38.73万元。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3、统计工作经费（劳务派遣）明细：劳务费43万元，合计43万元。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default"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sz w:val="32"/>
          <w:szCs w:val="32"/>
          <w:lang w:val="en-US" w:eastAsia="zh-CN"/>
        </w:rPr>
        <w:t>省级月度调查失业率统计工作明细：差旅费0.23万元、劳务费2.56万元，合计2.79万元。</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（二）项目资金管理情况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sz w:val="32"/>
          <w:szCs w:val="32"/>
        </w:rPr>
        <w:t>严格按照相应的业务管理制度，规范各项经费的开支。资金使用规范，符合国家财经法规和财务管理以及有关专项资金管理办法的规定；资金的拨付有完整的审批程序和手续；不存在截留、挤占、挪用、虚列支出等情况。保障会计核算准确、财务资料完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（三）工作开展情况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1、常规报表工作。日常报表涉及经济社会的方方面面（部分属抽样），按专业分可以为：综合、核算、工业、投资、商贸、服务业、社科文、能源、劳资、农村住户调查、城镇住户调查、农业、名录库等28个专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2、推进人口抽样调查和劳动力调查工作。2021年人口变动抽样调查共抽中11个小区，涉及6个乡镇，调查户数472户,目前正在入户调查和数据录入，预计月底完成。劳动力调查是我县首次开展，今年3月份开始，抽中史家佐、庞家佐2个村，每村选聘一名调查员，采取集中培训和入户陪访等措施，保证数据质量，采取张贴公告和发放一封信等方式加大宣传力度，发放入户宣传品等方式争取调查户支持与配合，工作推进高效有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3、深化统计管理体制改革，全面提高统计数据质量。一是认真贯彻中办、国办《关于深化统计管理体制改革提高统计数据真实性的意见》《统计违纪违法责任人处分处理建议办法》和《防范和惩治统计造假、弄虚作假督察工作规定》等文件精神。二是加大统计法律法规宣传力度，召开全县法治工作会议，深入推进全县统计法治建设。三是开展防范和惩治统计造假弄虚作假专项整治行动，认真落实上级有关指示精神，推行“开网即查、随报随审”模式，开展“双随机”执法检查工作。</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4、受新冠疫情影响，经济下行明显，经济指标监测分析压力、任务巨大，省市调度频率非常高；另一方面，国家省查询力度空前，要求提供的佐证材料更多、更细、时间更短，来自双方面压力巨大，对县局各专业是一个不小的挑战。在企业上报数据期间，实行随报随审制度，随时与GDP、投资、工业、社消等主管部门及时会商有关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工业专业：我县有规上工业97家，企业每月通过网上直报方式上报产值、财务、能源报表（战略新兴产业10家、高新技术产业11家产值同时产生），季度增加产销存、能源、劳资、用水等报表，每次关网之前，都反复测算会商，调整个别企业数据。企业上报完成后，需要接受国家和省局的查询和双随机检查，并提供相应的纳税申报表、用电量发票等凭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城乡住户专业：认真贯彻执行住户调查方案和报表制度，不断加强统计基础工作，坚持如实记账、认真编码、仔细录入、严格审核等程序贯穿住户调查工作始终，进行了具体的业务培训，全面提高相关工作人员业务素质。开展入户走访活动，现场指导填写住户手册，确保了数据质量真实、准确。安排专业人员每天盯电子户记账情况，检测平台数据，进一步从源头上确保数据质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普查专业：人口变动调查和劳动力调查工作同时进行，组建了以局长为组长，分管局长为副组长，调查业务骨干为成员的领导机构，扎实开展各项业务培训，加大巡回检查指导力度和数据对比力度，严把质量关，力求全面真实准确反映我县人口变动情况。</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执法专业：以今年国家统计局统计督察为契机，根据省、市统计局的统一部署，我县统计局加强领导，严密组织，确保了统计执法工作正常开展。建立基本单位名录库管理制度，规范了新增或退库单位资料。对全县统计人员开展专业培训和职业道德教育。开展了“双随机、一公开”工作。四上企业开展专业数据实地核查与整改工作。畅通了统计违法线索渠道，设置了举报箱，网上设置了举报电话。</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val="en-US" w:eastAsia="zh-CN"/>
        </w:rPr>
        <w:t>新增入统企业（“小升规”工作）：规下企业转规上工作，关系到我县规上规下比例即权重，进而对相关行业增速产生影响。按照国家统计局最新通知，今年的“小升规”审核分两批，第一批为2021年11月10日前，第二批为2021年12月25日前。此项工作时间非常紧张，省市集中审批数量巨大，要求非常严格，明确表示两次审核通不过的，本批次不再审批。因此相关部门要提前筛选，加强辅导，严格把关，力争一次性通过。</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三、绩效目标设定质量情况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为加强和规范我局专项资金管理，充分发挥专项资金使用效益，依据相关的法律和规定，制定专项资金使用办法。专项资金的管理和使用应符合财政预算管理的有关规定，遵循公开公平、突出重点、专款专用、注重绩效的原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1、项目立项：项目的申请、设立过程符合相关要求，设定的绩效目标合理，绩效指标细化、明确、清晰、可衡量。</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val="en-US" w:eastAsia="zh-CN"/>
        </w:rPr>
      </w:pPr>
      <w:r>
        <w:rPr>
          <w:rFonts w:hint="eastAsia" w:ascii="仿宋" w:hAnsi="仿宋" w:eastAsia="仿宋" w:cs="仿宋"/>
          <w:i w:val="0"/>
          <w:caps w:val="0"/>
          <w:color w:val="auto"/>
          <w:spacing w:val="0"/>
          <w:sz w:val="32"/>
          <w:szCs w:val="32"/>
          <w:lang w:eastAsia="zh-CN"/>
        </w:rPr>
        <w:t>2、资金落实：资金落实到位情况良好。</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3、业务管理：管理制度健全、制度执行有效、项目质量可控。</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left"/>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4、财务管理：管理制度健全、资金使用合规、财务监控有效。</w:t>
      </w:r>
    </w:p>
    <w:p>
      <w:pPr>
        <w:keepNext w:val="0"/>
        <w:keepLines w:val="0"/>
        <w:pageBreakBefore w:val="0"/>
        <w:kinsoku/>
        <w:wordWrap/>
        <w:overflowPunct/>
        <w:topLinePunct w:val="0"/>
        <w:autoSpaceDE/>
        <w:autoSpaceDN/>
        <w:bidi w:val="0"/>
        <w:adjustRightInd w:val="0"/>
        <w:snapToGrid w:val="0"/>
        <w:spacing w:line="600" w:lineRule="exact"/>
        <w:ind w:firstLine="640" w:firstLineChars="200"/>
        <w:jc w:val="left"/>
        <w:textAlignment w:val="auto"/>
        <w:rPr>
          <w:rFonts w:hint="default" w:ascii="方正黑体_GBK" w:hAnsi="宋体" w:eastAsia="方正黑体_GBK" w:cs="Times New Roman"/>
          <w:sz w:val="32"/>
          <w:szCs w:val="32"/>
          <w:lang w:val="en-US" w:eastAsia="zh-CN"/>
        </w:rPr>
      </w:pP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、项目效益：20</w:t>
      </w:r>
      <w:r>
        <w:rPr>
          <w:rFonts w:hint="eastAsia" w:ascii="仿宋" w:hAnsi="仿宋" w:eastAsia="仿宋" w:cs="仿宋"/>
          <w:i w:val="0"/>
          <w:caps w:val="0"/>
          <w:color w:val="auto"/>
          <w:spacing w:val="0"/>
          <w:sz w:val="32"/>
          <w:szCs w:val="32"/>
          <w:lang w:val="en-US" w:eastAsia="zh-CN"/>
        </w:rPr>
        <w:t>21</w:t>
      </w:r>
      <w:r>
        <w:rPr>
          <w:rFonts w:hint="eastAsia" w:ascii="仿宋" w:hAnsi="仿宋" w:eastAsia="仿宋" w:cs="仿宋"/>
          <w:i w:val="0"/>
          <w:caps w:val="0"/>
          <w:color w:val="auto"/>
          <w:spacing w:val="0"/>
          <w:sz w:val="32"/>
          <w:szCs w:val="32"/>
          <w:lang w:eastAsia="zh-CN"/>
        </w:rPr>
        <w:t>年城镇居民可支配收入为</w:t>
      </w:r>
      <w:r>
        <w:rPr>
          <w:rFonts w:hint="eastAsia" w:ascii="仿宋" w:hAnsi="仿宋" w:eastAsia="仿宋" w:cs="仿宋"/>
          <w:i w:val="0"/>
          <w:caps w:val="0"/>
          <w:color w:val="auto"/>
          <w:spacing w:val="0"/>
          <w:sz w:val="32"/>
          <w:szCs w:val="32"/>
          <w:lang w:val="en-US" w:eastAsia="zh-CN"/>
        </w:rPr>
        <w:t>33690</w:t>
      </w:r>
      <w:r>
        <w:rPr>
          <w:rFonts w:hint="eastAsia" w:ascii="仿宋" w:hAnsi="仿宋" w:eastAsia="仿宋" w:cs="仿宋"/>
          <w:i w:val="0"/>
          <w:caps w:val="0"/>
          <w:color w:val="auto"/>
          <w:spacing w:val="0"/>
          <w:sz w:val="32"/>
          <w:szCs w:val="32"/>
          <w:lang w:eastAsia="zh-CN"/>
        </w:rPr>
        <w:t>元、农村居民可支配收入</w:t>
      </w:r>
      <w:r>
        <w:rPr>
          <w:rFonts w:hint="eastAsia" w:ascii="仿宋" w:hAnsi="仿宋" w:eastAsia="仿宋" w:cs="仿宋"/>
          <w:i w:val="0"/>
          <w:caps w:val="0"/>
          <w:color w:val="auto"/>
          <w:spacing w:val="0"/>
          <w:sz w:val="32"/>
          <w:szCs w:val="32"/>
          <w:lang w:val="en-US" w:eastAsia="zh-CN"/>
        </w:rPr>
        <w:t>24186</w:t>
      </w:r>
      <w:r>
        <w:rPr>
          <w:rFonts w:hint="eastAsia" w:ascii="仿宋" w:hAnsi="仿宋" w:eastAsia="仿宋" w:cs="仿宋"/>
          <w:i w:val="0"/>
          <w:caps w:val="0"/>
          <w:color w:val="auto"/>
          <w:spacing w:val="0"/>
          <w:sz w:val="32"/>
          <w:szCs w:val="32"/>
          <w:lang w:eastAsia="zh-CN"/>
        </w:rPr>
        <w:t>元，为县委、县政府和有关部门决策提供了可靠的依据；</w:t>
      </w:r>
      <w:r>
        <w:rPr>
          <w:rFonts w:hint="eastAsia" w:ascii="仿宋" w:hAnsi="仿宋" w:eastAsia="仿宋" w:cs="仿宋"/>
          <w:sz w:val="32"/>
          <w:szCs w:val="32"/>
          <w:lang w:val="en-US" w:eastAsia="zh-CN"/>
        </w:rPr>
        <w:t>2021年人口变动抽样调查共抽中11个小区，涉及6个乡镇，调查户数472户,目前正在入户调查和数据录入，预计月底完成。劳动力调查是我县首次开展，今年3月份开始，抽中史家佐、庞家佐2个村，每村选聘一名调查员，采取集中培训和入户陪访等措施，保证数据质量，采取张贴公告和发放一封信等方式加大宣传力度，发放入户宣传品等方式争取调查户支持与配合，工作推进高效有序。</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宋体" w:eastAsia="方正黑体_GBK" w:cs="Times New Roman"/>
          <w:sz w:val="32"/>
          <w:szCs w:val="32"/>
          <w:lang w:eastAsia="zh-CN"/>
        </w:rPr>
      </w:pPr>
      <w:r>
        <w:rPr>
          <w:rFonts w:hint="eastAsia" w:ascii="方正黑体_GBK" w:hAnsi="宋体" w:eastAsia="方正黑体_GBK" w:cs="Times New Roman"/>
          <w:sz w:val="32"/>
          <w:szCs w:val="32"/>
          <w:lang w:eastAsia="zh-CN"/>
        </w:rPr>
        <w:t>四、整改措施及结果应用</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专项资金使用严格按照《财务管理制度》、《会计核算管理制度》和其他相关规定执行，此次绩效评价过程未发现有截留、挤占或挪用项目资金的情况。</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 w:hAnsi="仿宋" w:eastAsia="仿宋" w:cs="仿宋"/>
          <w:i w:val="0"/>
          <w:caps w:val="0"/>
          <w:color w:val="auto"/>
          <w:spacing w:val="0"/>
          <w:sz w:val="32"/>
          <w:szCs w:val="32"/>
          <w:lang w:eastAsia="zh-CN"/>
        </w:rPr>
      </w:pPr>
      <w:r>
        <w:rPr>
          <w:rFonts w:hint="eastAsia" w:ascii="仿宋" w:hAnsi="仿宋" w:eastAsia="仿宋" w:cs="仿宋"/>
          <w:i w:val="0"/>
          <w:caps w:val="0"/>
          <w:color w:val="auto"/>
          <w:spacing w:val="0"/>
          <w:sz w:val="32"/>
          <w:szCs w:val="32"/>
          <w:lang w:eastAsia="zh-CN"/>
        </w:rPr>
        <w:t>我局切实做到财务管理健全规范，没有发生违法违规现象，我局将在以后的工作中加强专项资金的管理使用，严格控制专项资金的开支，提高经费的使用效率。</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rightChars="0" w:firstLine="640" w:firstLineChars="200"/>
        <w:jc w:val="both"/>
        <w:textAlignment w:val="auto"/>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auto"/>
          <w:spacing w:val="0"/>
          <w:sz w:val="32"/>
          <w:szCs w:val="32"/>
          <w:lang w:eastAsia="zh-CN"/>
        </w:rPr>
        <w:t>以后我单位进一步健全和完善财务管理制度及内部控制制度，创新管理手段，用新思路、新方法，改进完善财务管理方法，用制度管项目，用制度管资金，杜绝一切腐败现象。</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rPr>
          <w:rFonts w:ascii="方正仿宋_GBK" w:eastAsia="方正仿宋_GBK"/>
        </w:rPr>
      </w:pPr>
    </w:p>
    <w:sectPr>
      <w:pgSz w:w="11906" w:h="16838"/>
      <w:pgMar w:top="2041" w:right="1304"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6A3"/>
    <w:rsid w:val="0003266D"/>
    <w:rsid w:val="000B5213"/>
    <w:rsid w:val="001627CF"/>
    <w:rsid w:val="00176210"/>
    <w:rsid w:val="001D2D4C"/>
    <w:rsid w:val="002B509A"/>
    <w:rsid w:val="00383AC5"/>
    <w:rsid w:val="003A03E0"/>
    <w:rsid w:val="003B412A"/>
    <w:rsid w:val="00432709"/>
    <w:rsid w:val="0047487F"/>
    <w:rsid w:val="00491FCD"/>
    <w:rsid w:val="004E6C05"/>
    <w:rsid w:val="004F6F9F"/>
    <w:rsid w:val="00546BCB"/>
    <w:rsid w:val="005C236C"/>
    <w:rsid w:val="005C5417"/>
    <w:rsid w:val="005E6EC9"/>
    <w:rsid w:val="00665896"/>
    <w:rsid w:val="00693A60"/>
    <w:rsid w:val="006E7D57"/>
    <w:rsid w:val="0071336C"/>
    <w:rsid w:val="0071475B"/>
    <w:rsid w:val="00793214"/>
    <w:rsid w:val="007D43DA"/>
    <w:rsid w:val="007E50DB"/>
    <w:rsid w:val="007E661D"/>
    <w:rsid w:val="007F4797"/>
    <w:rsid w:val="007F5EE6"/>
    <w:rsid w:val="0081530B"/>
    <w:rsid w:val="008C31C3"/>
    <w:rsid w:val="008E0E58"/>
    <w:rsid w:val="00941865"/>
    <w:rsid w:val="00986803"/>
    <w:rsid w:val="0099577A"/>
    <w:rsid w:val="009F1522"/>
    <w:rsid w:val="00A06D88"/>
    <w:rsid w:val="00A909F6"/>
    <w:rsid w:val="00AB70A8"/>
    <w:rsid w:val="00AF5C06"/>
    <w:rsid w:val="00B0713E"/>
    <w:rsid w:val="00B20499"/>
    <w:rsid w:val="00B8177D"/>
    <w:rsid w:val="00B86365"/>
    <w:rsid w:val="00BA723B"/>
    <w:rsid w:val="00BE032C"/>
    <w:rsid w:val="00C242EC"/>
    <w:rsid w:val="00CE156F"/>
    <w:rsid w:val="00D43ED6"/>
    <w:rsid w:val="00DA1AC7"/>
    <w:rsid w:val="00DC2768"/>
    <w:rsid w:val="00DE50A2"/>
    <w:rsid w:val="00DF6FF4"/>
    <w:rsid w:val="00E57322"/>
    <w:rsid w:val="00E841B7"/>
    <w:rsid w:val="00E963F0"/>
    <w:rsid w:val="00ED5E84"/>
    <w:rsid w:val="00EE0B52"/>
    <w:rsid w:val="00EF16A3"/>
    <w:rsid w:val="00F57E52"/>
    <w:rsid w:val="01B12E58"/>
    <w:rsid w:val="04451541"/>
    <w:rsid w:val="06E5612B"/>
    <w:rsid w:val="07617018"/>
    <w:rsid w:val="0A4B7E76"/>
    <w:rsid w:val="127E28E2"/>
    <w:rsid w:val="15B562E9"/>
    <w:rsid w:val="19F24611"/>
    <w:rsid w:val="24596D0B"/>
    <w:rsid w:val="2A64766E"/>
    <w:rsid w:val="337F42B4"/>
    <w:rsid w:val="3AC40053"/>
    <w:rsid w:val="3B191766"/>
    <w:rsid w:val="3D802923"/>
    <w:rsid w:val="42905799"/>
    <w:rsid w:val="451B6A57"/>
    <w:rsid w:val="49676BEC"/>
    <w:rsid w:val="4F604B42"/>
    <w:rsid w:val="52732EA2"/>
    <w:rsid w:val="56B23ED5"/>
    <w:rsid w:val="59F05F09"/>
    <w:rsid w:val="5B792E47"/>
    <w:rsid w:val="5BC30933"/>
    <w:rsid w:val="605B738C"/>
    <w:rsid w:val="68882CE8"/>
    <w:rsid w:val="6C285D64"/>
    <w:rsid w:val="6D8F1190"/>
    <w:rsid w:val="6DA02EBB"/>
    <w:rsid w:val="6EE45C9F"/>
    <w:rsid w:val="6F555480"/>
    <w:rsid w:val="6FA6675B"/>
    <w:rsid w:val="73937340"/>
    <w:rsid w:val="77955C34"/>
    <w:rsid w:val="77EA173C"/>
    <w:rsid w:val="7B88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Plain Text"/>
    <w:basedOn w:val="1"/>
    <w:qFormat/>
    <w:uiPriority w:val="0"/>
    <w:rPr>
      <w:rFonts w:ascii="宋体" w:hAnsi="Courier New" w:cs="Courier New"/>
      <w:szCs w:val="21"/>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62</Words>
  <Characters>354</Characters>
  <Lines>2</Lines>
  <Paragraphs>1</Paragraphs>
  <TotalTime>6</TotalTime>
  <ScaleCrop>false</ScaleCrop>
  <LinksUpToDate>false</LinksUpToDate>
  <CharactersWithSpaces>415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Administratorgy0312</cp:lastModifiedBy>
  <cp:lastPrinted>2020-01-06T00:47:00Z</cp:lastPrinted>
  <dcterms:modified xsi:type="dcterms:W3CDTF">2023-09-20T09:22:11Z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0E7D8DE6EF984266AB7345CE64D0868F</vt:lpwstr>
  </property>
</Properties>
</file>