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正风肃纪高阳在行动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之十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巡回式驻点监督  会商式精准指导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高阳县进一步规范农村集体“三资”管理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推动村级监督制度化规范化建设，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打通基层监督“最后一米”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，高阳县纪委监委会同农业农村、审计等职能部门，充分发挥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“上对下监督”的组织优势和“面对面监督”的距离优势，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以村级集体“三资”管理为切入点，整合监督力量，多方协作，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多措并施，不断提升村集体“三资”管理的制度化、规范化、民主化管理水平，推进乡村治理体系和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治理能力现代化。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一是点对点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把脉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问诊。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抽调纪检监察、农业农村、审计等部门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业务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eastAsia="zh-CN"/>
        </w:rPr>
        <w:t>骨干，组建“三资”管理专项监督工作专班，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与村（社区）党组织提级监督试点工作结合，对13个提级监督试点村（社区）开展巡回式监督检查。每个村（社区）利用2-3天时间进行驻点剖析，通过座谈交流、实地走访和查阅“三资”台账、公开记录、集体土地发包档案资料等多种形式，对收入、支出逐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“过筛子”，既查问题、也找病因。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二是一对一精准指导。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围绕发现问题，纪委监委、农业农村局、审计局工作人员现场进行会商研判，提出改进提升工作建议，并与村“两委”干部共同制定整改措施，帮助其做好问题整改工作。同时，聚焦农村集体“三资”管理中的集体土地发包、工程项目管理、土地征收登记、保障救助金发放等群众普遍关心的事项，对村（社区）“两委”班子成员和村监会成员开展专题培训，详细讲解上级最新政策、法律法规和典型案例，列出廉政风险点清单，提升其纪律规矩意识和规范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三是实打实整改提升。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在督促指导驻点村整改的同时，将发现问题一并反馈给镇（街）党（工）委，督促其在本辖区开展全面自查自纠，以点带面推动整改。同时，坚持问题整改和建章立制同步推进，修订完善《高阳县村务公开制度（试行）》《高阳县农村基层党组织党务公开办法（试行）》《高阳县农村集体“三资”管理办法（试行）》《在全县村级组织推行“村务决策七步工作法”的实施意见》等制度机制，防范类似问题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NWY4MDA1ZTliNGM5MzBkZTQ5YjliNmNkNDFlNTUifQ=="/>
  </w:docVars>
  <w:rsids>
    <w:rsidRoot w:val="58BF6FEB"/>
    <w:rsid w:val="005F09D0"/>
    <w:rsid w:val="4047615A"/>
    <w:rsid w:val="58BF6FEB"/>
    <w:rsid w:val="5AF72B9E"/>
    <w:rsid w:val="638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782</Words>
  <Characters>785</Characters>
  <Lines>0</Lines>
  <Paragraphs>0</Paragraphs>
  <TotalTime>0</TotalTime>
  <ScaleCrop>false</ScaleCrop>
  <LinksUpToDate>false</LinksUpToDate>
  <CharactersWithSpaces>789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2022-06-20T01:53:00Z</dcterms:created>
  <dc:creator>kevin</dc:creator>
  <cp:lastModifiedBy>Administrator</cp:lastModifiedBy>
  <dcterms:modified xsi:type="dcterms:W3CDTF">2022-06-22T06:48:50Z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80028E1D7DB54E32B51B8881A8A8F339</vt:lpwstr>
  </property>
</Properties>
</file>