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【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正风肃纪高阳在行动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】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之四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强化督查不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松劲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正风肃纪不停歇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80" w:lineRule="exact"/>
        <w:ind w:firstLine="320" w:firstLineChars="1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为营造良好政治生态环境，持续推进党风廉政建设，高阳县纪委监委坚持“严”的主基调，始终把监督挺在前面，采取“谈、签、查”等方式打出监督“组合拳”，不断深化拓展落实中央八项规定精神成果，以正风肃纪实际成效，使作风建设这张“金色名片”越擦越亮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一是谈。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以“提级监督”工作为切入点，县纪委</w:t>
      </w:r>
      <w:r>
        <w:rPr>
          <w:rFonts w:hint="eastAsia" w:ascii="仿宋" w:hAnsi="仿宋" w:eastAsia="仿宋"/>
          <w:sz w:val="32"/>
          <w:szCs w:val="32"/>
          <w:lang w:eastAsia="zh-CN"/>
        </w:rPr>
        <w:t>监委各</w:t>
      </w:r>
      <w:r>
        <w:rPr>
          <w:rFonts w:ascii="仿宋" w:hAnsi="仿宋" w:eastAsia="仿宋"/>
          <w:sz w:val="32"/>
          <w:szCs w:val="32"/>
        </w:rPr>
        <w:t>监督检查室</w:t>
      </w:r>
      <w:r>
        <w:rPr>
          <w:rFonts w:hint="eastAsia" w:ascii="仿宋" w:hAnsi="仿宋" w:eastAsia="仿宋"/>
          <w:sz w:val="32"/>
          <w:szCs w:val="32"/>
          <w:lang w:eastAsia="zh-CN"/>
        </w:rPr>
        <w:t>围绕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村内工程项目建设、大额资金使用等“三重一大”事项和党组织书记个人重大事项报备工作</w:t>
      </w:r>
      <w:r>
        <w:rPr>
          <w:rFonts w:hint="eastAsia" w:ascii="仿宋" w:hAnsi="仿宋" w:eastAsia="仿宋"/>
          <w:sz w:val="32"/>
          <w:szCs w:val="32"/>
          <w:lang w:eastAsia="zh-CN"/>
        </w:rPr>
        <w:t>对全县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13个提级监督试点村</w:t>
      </w:r>
      <w:r>
        <w:rPr>
          <w:rFonts w:hint="eastAsia" w:ascii="仿宋" w:hAnsi="仿宋" w:eastAsia="仿宋"/>
          <w:sz w:val="32"/>
          <w:szCs w:val="32"/>
          <w:lang w:eastAsia="zh-CN"/>
        </w:rPr>
        <w:t>（社区）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支部书记、纪检委员和村监会主任开展廉政谈话，要求党员干部充分发挥模范带头作用，守好廉洁底线。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二是签。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以“吃喝风”专项整治为契机，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组织锦华街道、邢家南镇全体党员和公职人员签订承诺书，选取酒驾醉驾典型案例进行深入剖析，梳理党规党纪和法律法规相关规定，在适当范围通报，引导其增强纪律观念、拧紧思想“发条”。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三是查。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以“懒散风”专项整治为突破口，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实地查看行政审批局、住建局等窗口单位工作人员在岗状态、服务意识、公车使用、违规吃喝等问题，不断加强作风建设，以监督的实效为全县党员干部敲响廉洁“警钟”，推动全县政务环境不断优化。</w:t>
      </w: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g0YmY5Nzk2ZGUzZjM0NGYwM2U3YzViNjk5Y2I2ZGQifQ=="/>
  </w:docVars>
  <w:rsids>
    <w:rsidRoot w:val="00000000"/>
    <w:rsid w:val="03366516"/>
    <w:rsid w:val="24135D46"/>
    <w:rsid w:val="490308B6"/>
    <w:rsid w:val="74372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478</Words>
  <Characters>479</Characters>
  <Lines>0</Lines>
  <Paragraphs>0</Paragraphs>
  <TotalTime>0</TotalTime>
  <ScaleCrop>false</ScaleCrop>
  <LinksUpToDate>false</LinksUpToDate>
  <CharactersWithSpaces>480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2022-04-21T00:45:00Z</dcterms:created>
  <dc:creator>Administrator</dc:creator>
  <cp:lastModifiedBy>kevin</cp:lastModifiedBy>
  <dcterms:modified xsi:type="dcterms:W3CDTF">2022-05-19T00:56:02Z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B5A8AE0731614C37A83F3CE16AE0AC33</vt:lpwstr>
  </property>
  <property fmtid="{D5CDD505-2E9C-101B-9397-08002B2CF9AE}" pid="4" name="commondata">
    <vt:lpwstr>eyJoZGlkIjoiMWE1NWY4MDA1ZTliNGM5MzBkZTQ5YjliNmNkNDFlNTUifQ==</vt:lpwstr>
  </property>
</Properties>
</file>